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F38" w:rsidRPr="005D433A" w:rsidRDefault="00486CE4" w:rsidP="00486CE4">
      <w:pPr>
        <w:pStyle w:val="Title"/>
        <w:rPr>
          <w:noProof/>
          <w:sz w:val="48"/>
          <w:lang w:val="es-MX"/>
        </w:rPr>
      </w:pPr>
      <w:r w:rsidRPr="005D433A">
        <w:rPr>
          <w:noProof/>
          <w:sz w:val="48"/>
          <w:lang w:val="es-MX"/>
        </w:rPr>
        <w:t>Versión de formato simple del GoApex Puerta a puerta ADA Servicio de paratránsito guía de viaje</w:t>
      </w:r>
    </w:p>
    <w:p w:rsidR="00486CE4" w:rsidRPr="005D433A" w:rsidRDefault="00486CE4" w:rsidP="00486CE4">
      <w:pPr>
        <w:rPr>
          <w:rFonts w:asciiTheme="majorHAnsi" w:eastAsiaTheme="majorEastAsia" w:hAnsiTheme="majorHAnsi" w:cstheme="majorBidi"/>
          <w:noProof/>
          <w:color w:val="2F5496" w:themeColor="accent1" w:themeShade="BF"/>
          <w:sz w:val="32"/>
          <w:szCs w:val="32"/>
          <w:lang w:val="es-MX"/>
        </w:rPr>
      </w:pPr>
    </w:p>
    <w:p w:rsidR="00486CE4" w:rsidRPr="00E60F35" w:rsidRDefault="00486CE4" w:rsidP="00486CE4">
      <w:pPr>
        <w:rPr>
          <w:noProof/>
        </w:rPr>
      </w:pPr>
      <w:r w:rsidRPr="00E60F35">
        <w:rPr>
          <w:rFonts w:asciiTheme="majorHAnsi" w:eastAsiaTheme="majorEastAsia" w:hAnsiTheme="majorHAnsi" w:cstheme="majorBidi"/>
          <w:noProof/>
          <w:color w:val="2F5496" w:themeColor="accent1" w:themeShade="BF"/>
          <w:sz w:val="32"/>
          <w:szCs w:val="32"/>
        </w:rPr>
        <w:t xml:space="preserve">EFECTIVO </w:t>
      </w:r>
      <w:r w:rsidR="00217AD5">
        <w:rPr>
          <w:rFonts w:asciiTheme="majorHAnsi" w:eastAsiaTheme="majorEastAsia" w:hAnsiTheme="majorHAnsi" w:cstheme="majorBidi"/>
          <w:noProof/>
          <w:color w:val="2F5496" w:themeColor="accent1" w:themeShade="BF"/>
          <w:sz w:val="32"/>
          <w:szCs w:val="32"/>
        </w:rPr>
        <w:t>15</w:t>
      </w:r>
      <w:r w:rsidRPr="00E60F35">
        <w:rPr>
          <w:rFonts w:asciiTheme="majorHAnsi" w:eastAsiaTheme="majorEastAsia" w:hAnsiTheme="majorHAnsi" w:cstheme="majorBidi"/>
          <w:noProof/>
          <w:color w:val="2F5496" w:themeColor="accent1" w:themeShade="BF"/>
          <w:sz w:val="32"/>
          <w:szCs w:val="32"/>
        </w:rPr>
        <w:t xml:space="preserve"> DE JU</w:t>
      </w:r>
      <w:r w:rsidR="00217AD5">
        <w:rPr>
          <w:rFonts w:asciiTheme="majorHAnsi" w:eastAsiaTheme="majorEastAsia" w:hAnsiTheme="majorHAnsi" w:cstheme="majorBidi"/>
          <w:noProof/>
          <w:color w:val="2F5496" w:themeColor="accent1" w:themeShade="BF"/>
          <w:sz w:val="32"/>
          <w:szCs w:val="32"/>
        </w:rPr>
        <w:t>N</w:t>
      </w:r>
      <w:r w:rsidRPr="00E60F35">
        <w:rPr>
          <w:rFonts w:asciiTheme="majorHAnsi" w:eastAsiaTheme="majorEastAsia" w:hAnsiTheme="majorHAnsi" w:cstheme="majorBidi"/>
          <w:noProof/>
          <w:color w:val="2F5496" w:themeColor="accent1" w:themeShade="BF"/>
          <w:sz w:val="32"/>
          <w:szCs w:val="32"/>
        </w:rPr>
        <w:t>IO DE 202</w:t>
      </w:r>
      <w:r w:rsidR="00217AD5">
        <w:rPr>
          <w:rFonts w:asciiTheme="majorHAnsi" w:eastAsiaTheme="majorEastAsia" w:hAnsiTheme="majorHAnsi" w:cstheme="majorBidi"/>
          <w:noProof/>
          <w:color w:val="2F5496" w:themeColor="accent1" w:themeShade="BF"/>
          <w:sz w:val="32"/>
          <w:szCs w:val="32"/>
        </w:rPr>
        <w:t>5</w:t>
      </w:r>
    </w:p>
    <w:p w:rsidR="00220F38" w:rsidRPr="00E60F35" w:rsidRDefault="00220F38">
      <w:pPr>
        <w:rPr>
          <w:rFonts w:cstheme="minorHAnsi"/>
          <w:noProof/>
          <w:sz w:val="24"/>
          <w:szCs w:val="24"/>
        </w:rPr>
      </w:pPr>
    </w:p>
    <w:p w:rsidR="00486CE4" w:rsidRPr="005D433A" w:rsidRDefault="00486CE4" w:rsidP="005D433A">
      <w:pPr>
        <w:pStyle w:val="ListParagraph"/>
        <w:numPr>
          <w:ilvl w:val="0"/>
          <w:numId w:val="18"/>
        </w:numPr>
        <w:rPr>
          <w:rFonts w:cstheme="minorHAnsi"/>
          <w:noProof/>
          <w:sz w:val="24"/>
          <w:szCs w:val="24"/>
          <w:lang w:val="es-MX"/>
        </w:rPr>
      </w:pPr>
      <w:r w:rsidRPr="005D433A">
        <w:rPr>
          <w:rFonts w:cstheme="minorHAnsi"/>
          <w:noProof/>
          <w:sz w:val="24"/>
          <w:szCs w:val="24"/>
          <w:lang w:val="es-MX"/>
        </w:rPr>
        <w:t xml:space="preserve">GoApex Puerta a puerta ADA Servicio de paratránsito guía de viaje </w:t>
      </w:r>
    </w:p>
    <w:p w:rsidR="00486CE4" w:rsidRPr="005D433A" w:rsidRDefault="00486CE4" w:rsidP="005D433A">
      <w:pPr>
        <w:pStyle w:val="ListParagraph"/>
        <w:numPr>
          <w:ilvl w:val="0"/>
          <w:numId w:val="18"/>
        </w:numPr>
        <w:rPr>
          <w:rFonts w:cstheme="minorHAnsi"/>
          <w:noProof/>
          <w:sz w:val="24"/>
          <w:szCs w:val="24"/>
        </w:rPr>
      </w:pPr>
      <w:r w:rsidRPr="00E60F35">
        <w:rPr>
          <w:noProof/>
        </w:rPr>
        <w:t>Operado por GoWake Access</w:t>
      </w:r>
      <w:r w:rsidRPr="005D433A">
        <w:rPr>
          <w:rFonts w:cstheme="minorHAnsi"/>
          <w:noProof/>
          <w:sz w:val="24"/>
          <w:szCs w:val="24"/>
        </w:rPr>
        <w:t xml:space="preserve"> </w:t>
      </w:r>
    </w:p>
    <w:p w:rsidR="00486CE4" w:rsidRPr="005D433A" w:rsidRDefault="00486CE4" w:rsidP="00E60F35">
      <w:pPr>
        <w:pStyle w:val="ListParagraph"/>
        <w:numPr>
          <w:ilvl w:val="0"/>
          <w:numId w:val="17"/>
        </w:numPr>
        <w:rPr>
          <w:rFonts w:cstheme="minorHAnsi"/>
          <w:noProof/>
          <w:sz w:val="24"/>
          <w:szCs w:val="24"/>
          <w:lang w:val="es-MX"/>
        </w:rPr>
      </w:pPr>
      <w:r w:rsidRPr="005D433A">
        <w:rPr>
          <w:rFonts w:cstheme="minorHAnsi"/>
          <w:noProof/>
          <w:sz w:val="24"/>
          <w:szCs w:val="24"/>
          <w:lang w:val="es-MX"/>
        </w:rPr>
        <w:t xml:space="preserve">Áreas de servicio dentro de 3/4 de milla de la ruta 1 de GoApex </w:t>
      </w:r>
    </w:p>
    <w:p w:rsidR="00486CE4" w:rsidRPr="005D433A" w:rsidRDefault="00486CE4" w:rsidP="00E60F35">
      <w:pPr>
        <w:pStyle w:val="ListParagraph"/>
        <w:numPr>
          <w:ilvl w:val="0"/>
          <w:numId w:val="17"/>
        </w:numPr>
        <w:rPr>
          <w:rFonts w:cstheme="minorHAnsi"/>
          <w:noProof/>
          <w:sz w:val="24"/>
          <w:szCs w:val="24"/>
          <w:lang w:val="es-MX"/>
        </w:rPr>
      </w:pPr>
      <w:r w:rsidRPr="005D433A">
        <w:rPr>
          <w:rFonts w:cstheme="minorHAnsi"/>
          <w:noProof/>
          <w:sz w:val="24"/>
          <w:szCs w:val="24"/>
          <w:lang w:val="es-MX"/>
        </w:rPr>
        <w:t>Horas de operación Lunes a sábado de 6am a 10pm</w:t>
      </w:r>
    </w:p>
    <w:p w:rsidR="00486CE4" w:rsidRPr="005D433A" w:rsidRDefault="00486CE4" w:rsidP="00E60F35">
      <w:pPr>
        <w:pStyle w:val="ListParagraph"/>
        <w:numPr>
          <w:ilvl w:val="0"/>
          <w:numId w:val="17"/>
        </w:numPr>
        <w:rPr>
          <w:rFonts w:cstheme="minorHAnsi"/>
          <w:noProof/>
          <w:sz w:val="24"/>
          <w:szCs w:val="24"/>
          <w:lang w:val="es-MX"/>
        </w:rPr>
      </w:pPr>
      <w:r w:rsidRPr="005D433A">
        <w:rPr>
          <w:rFonts w:cstheme="minorHAnsi"/>
          <w:noProof/>
          <w:sz w:val="24"/>
          <w:szCs w:val="24"/>
          <w:lang w:val="es-MX"/>
        </w:rPr>
        <w:t>Para reservaciones de viajes y más información, llame a la línea de reservaciones de GoWake Access:919-212-7005 (TTY 800-735-2962)</w:t>
      </w:r>
    </w:p>
    <w:p w:rsidR="00486CE4" w:rsidRPr="005D433A" w:rsidRDefault="00486CE4" w:rsidP="00E60F35">
      <w:pPr>
        <w:pStyle w:val="ListParagraph"/>
        <w:numPr>
          <w:ilvl w:val="0"/>
          <w:numId w:val="17"/>
        </w:numPr>
        <w:rPr>
          <w:noProof/>
          <w:lang w:val="es-MX"/>
        </w:rPr>
      </w:pPr>
      <w:r w:rsidRPr="005D433A">
        <w:rPr>
          <w:noProof/>
          <w:lang w:val="es-MX"/>
        </w:rPr>
        <w:t xml:space="preserve">Centro de información de tránsito regional: 919-485-RIDE (7433) </w:t>
      </w:r>
    </w:p>
    <w:p w:rsidR="00220F38" w:rsidRPr="005D433A" w:rsidRDefault="005D433A" w:rsidP="00E60F35">
      <w:pPr>
        <w:pStyle w:val="ListParagraph"/>
        <w:numPr>
          <w:ilvl w:val="0"/>
          <w:numId w:val="17"/>
        </w:numPr>
        <w:rPr>
          <w:rFonts w:cstheme="minorHAnsi"/>
          <w:noProof/>
          <w:sz w:val="24"/>
          <w:szCs w:val="24"/>
          <w:lang w:val="es-MX"/>
        </w:rPr>
      </w:pPr>
      <w:r w:rsidRPr="005D433A">
        <w:rPr>
          <w:lang w:val="es-MX"/>
        </w:rPr>
        <w:t>P</w:t>
      </w:r>
      <w:r w:rsidRPr="005D433A">
        <w:rPr>
          <w:rFonts w:cstheme="minorHAnsi"/>
          <w:lang w:val="es-MX"/>
        </w:rPr>
        <w:t>á</w:t>
      </w:r>
      <w:r w:rsidRPr="005D433A">
        <w:rPr>
          <w:lang w:val="es-MX"/>
        </w:rPr>
        <w:t xml:space="preserve">gina web: </w:t>
      </w:r>
      <w:hyperlink r:id="rId7" w:history="1">
        <w:r w:rsidRPr="005D433A">
          <w:rPr>
            <w:rStyle w:val="Hyperlink"/>
            <w:rFonts w:cstheme="minorHAnsi"/>
            <w:noProof/>
            <w:sz w:val="24"/>
            <w:szCs w:val="24"/>
            <w:lang w:val="es-MX"/>
          </w:rPr>
          <w:t>www.apexnc.org/GoApex</w:t>
        </w:r>
      </w:hyperlink>
    </w:p>
    <w:p w:rsidR="005D433A" w:rsidRDefault="00486CE4" w:rsidP="005D433A">
      <w:pPr>
        <w:pStyle w:val="ListParagraph"/>
        <w:numPr>
          <w:ilvl w:val="0"/>
          <w:numId w:val="17"/>
        </w:numPr>
        <w:rPr>
          <w:rFonts w:cstheme="minorHAnsi"/>
          <w:noProof/>
          <w:sz w:val="24"/>
          <w:szCs w:val="24"/>
          <w:lang w:val="es-MX"/>
        </w:rPr>
      </w:pPr>
      <w:r w:rsidRPr="005D433A">
        <w:rPr>
          <w:rFonts w:cstheme="minorHAnsi"/>
          <w:noProof/>
          <w:sz w:val="24"/>
          <w:szCs w:val="24"/>
          <w:lang w:val="es-MX"/>
        </w:rPr>
        <w:t>¡Recorre la ruta 1 de GoApex para alcanzar la cima!</w:t>
      </w:r>
    </w:p>
    <w:p w:rsidR="005D433A" w:rsidRPr="005D433A" w:rsidRDefault="005D433A" w:rsidP="005D433A">
      <w:pPr>
        <w:rPr>
          <w:rFonts w:cstheme="minorHAnsi"/>
          <w:noProof/>
          <w:sz w:val="24"/>
          <w:szCs w:val="24"/>
          <w:lang w:val="es-MX"/>
        </w:rPr>
      </w:pPr>
    </w:p>
    <w:p w:rsidR="00644050" w:rsidRPr="005D433A" w:rsidRDefault="00486CE4" w:rsidP="00644050">
      <w:pPr>
        <w:rPr>
          <w:noProof/>
          <w:lang w:val="es-MX"/>
        </w:rPr>
      </w:pPr>
      <w:r w:rsidRPr="005D433A">
        <w:rPr>
          <w:rFonts w:asciiTheme="majorHAnsi" w:eastAsiaTheme="majorEastAsia" w:hAnsiTheme="majorHAnsi" w:cstheme="majorBidi"/>
          <w:noProof/>
          <w:color w:val="2F5496" w:themeColor="accent1" w:themeShade="BF"/>
          <w:sz w:val="32"/>
          <w:szCs w:val="32"/>
          <w:lang w:val="es-MX"/>
        </w:rPr>
        <w:t>Tarifas y Horarios de Servicio</w:t>
      </w:r>
    </w:p>
    <w:p w:rsidR="00486CE4" w:rsidRPr="005D433A" w:rsidRDefault="00486CE4">
      <w:pPr>
        <w:rPr>
          <w:noProof/>
          <w:sz w:val="24"/>
          <w:szCs w:val="24"/>
          <w:lang w:val="es-MX"/>
        </w:rPr>
      </w:pPr>
      <w:r w:rsidRPr="005D433A">
        <w:rPr>
          <w:noProof/>
          <w:sz w:val="24"/>
          <w:szCs w:val="24"/>
          <w:lang w:val="es-MX"/>
        </w:rPr>
        <w:t>GoApex puerta a puerta ADA es un servicio gratuito para todos los pasajeros elegibles.</w:t>
      </w:r>
    </w:p>
    <w:p w:rsidR="00DD117E" w:rsidRPr="005D433A" w:rsidRDefault="00486CE4">
      <w:pPr>
        <w:rPr>
          <w:rFonts w:cstheme="minorHAnsi"/>
          <w:noProof/>
          <w:sz w:val="24"/>
          <w:szCs w:val="24"/>
          <w:lang w:val="es-MX"/>
        </w:rPr>
      </w:pPr>
      <w:r w:rsidRPr="005D433A">
        <w:rPr>
          <w:noProof/>
          <w:sz w:val="24"/>
          <w:szCs w:val="24"/>
          <w:lang w:val="es-MX"/>
        </w:rPr>
        <w:t>GoApex puerta a puerta opera de lunes a sábado de 6:00 am a 10:00 pm. El operador puede establecer una última hora de recogida para el viaje de regreso, que refleje los tiempos de viaje probables para los viajes solicitados.</w:t>
      </w:r>
    </w:p>
    <w:p w:rsidR="00644050" w:rsidRPr="005D433A" w:rsidRDefault="00486CE4" w:rsidP="00644050">
      <w:pPr>
        <w:rPr>
          <w:noProof/>
          <w:lang w:val="es-MX"/>
        </w:rPr>
      </w:pPr>
      <w:r w:rsidRPr="005D433A">
        <w:rPr>
          <w:rFonts w:asciiTheme="majorHAnsi" w:eastAsiaTheme="majorEastAsia" w:hAnsiTheme="majorHAnsi" w:cstheme="majorBidi"/>
          <w:noProof/>
          <w:color w:val="2F5496" w:themeColor="accent1" w:themeShade="BF"/>
          <w:sz w:val="32"/>
          <w:szCs w:val="32"/>
          <w:lang w:val="es-MX"/>
        </w:rPr>
        <w:t>Calendario en días festivos</w:t>
      </w:r>
    </w:p>
    <w:p w:rsidR="00486CE4" w:rsidRPr="005D433A" w:rsidRDefault="00486CE4">
      <w:pPr>
        <w:contextualSpacing/>
        <w:rPr>
          <w:noProof/>
          <w:sz w:val="24"/>
          <w:szCs w:val="24"/>
          <w:lang w:val="es-MX"/>
        </w:rPr>
      </w:pPr>
      <w:r w:rsidRPr="005D433A">
        <w:rPr>
          <w:noProof/>
          <w:sz w:val="24"/>
          <w:szCs w:val="24"/>
          <w:lang w:val="es-MX"/>
        </w:rPr>
        <w:t xml:space="preserve">GoApex puerta a puerta seguirá el mismo horario que la ruta 1 de GoApex y no operará en los siguientes días festivos: </w:t>
      </w:r>
    </w:p>
    <w:p w:rsidR="00486CE4" w:rsidRPr="00E60F35" w:rsidRDefault="00486CE4" w:rsidP="00486CE4">
      <w:pPr>
        <w:pStyle w:val="ListParagraph"/>
        <w:numPr>
          <w:ilvl w:val="0"/>
          <w:numId w:val="10"/>
        </w:numPr>
        <w:rPr>
          <w:rFonts w:cstheme="minorHAnsi"/>
          <w:noProof/>
          <w:sz w:val="24"/>
          <w:szCs w:val="24"/>
        </w:rPr>
      </w:pPr>
      <w:r w:rsidRPr="00E60F35">
        <w:rPr>
          <w:noProof/>
          <w:sz w:val="24"/>
          <w:szCs w:val="24"/>
        </w:rPr>
        <w:t>Día de Año Nuevo</w:t>
      </w:r>
    </w:p>
    <w:p w:rsidR="00486CE4" w:rsidRPr="00E60F35" w:rsidRDefault="00486CE4" w:rsidP="00486CE4">
      <w:pPr>
        <w:pStyle w:val="ListParagraph"/>
        <w:numPr>
          <w:ilvl w:val="0"/>
          <w:numId w:val="10"/>
        </w:numPr>
        <w:rPr>
          <w:rFonts w:cstheme="minorHAnsi"/>
          <w:noProof/>
          <w:sz w:val="24"/>
          <w:szCs w:val="24"/>
        </w:rPr>
      </w:pPr>
      <w:r w:rsidRPr="00E60F35">
        <w:rPr>
          <w:noProof/>
          <w:sz w:val="24"/>
          <w:szCs w:val="24"/>
        </w:rPr>
        <w:t>Día de Martin Luther King, Jr.</w:t>
      </w:r>
    </w:p>
    <w:p w:rsidR="00486CE4" w:rsidRPr="00E60F35" w:rsidRDefault="00486CE4" w:rsidP="00486CE4">
      <w:pPr>
        <w:pStyle w:val="ListParagraph"/>
        <w:numPr>
          <w:ilvl w:val="0"/>
          <w:numId w:val="10"/>
        </w:numPr>
        <w:rPr>
          <w:rFonts w:cstheme="minorHAnsi"/>
          <w:noProof/>
          <w:sz w:val="24"/>
          <w:szCs w:val="24"/>
        </w:rPr>
      </w:pPr>
      <w:r w:rsidRPr="00E60F35">
        <w:rPr>
          <w:noProof/>
          <w:sz w:val="24"/>
          <w:szCs w:val="24"/>
        </w:rPr>
        <w:t>Día de los Caídos</w:t>
      </w:r>
    </w:p>
    <w:p w:rsidR="00486CE4" w:rsidRPr="00E60F35" w:rsidRDefault="00486CE4" w:rsidP="00486CE4">
      <w:pPr>
        <w:pStyle w:val="ListParagraph"/>
        <w:numPr>
          <w:ilvl w:val="0"/>
          <w:numId w:val="10"/>
        </w:numPr>
        <w:rPr>
          <w:rFonts w:cstheme="minorHAnsi"/>
          <w:noProof/>
          <w:sz w:val="24"/>
          <w:szCs w:val="24"/>
        </w:rPr>
      </w:pPr>
      <w:r w:rsidRPr="00E60F35">
        <w:rPr>
          <w:noProof/>
          <w:sz w:val="24"/>
          <w:szCs w:val="24"/>
        </w:rPr>
        <w:t>Día de la Independencia</w:t>
      </w:r>
    </w:p>
    <w:p w:rsidR="00486CE4" w:rsidRPr="00E60F35" w:rsidRDefault="00486CE4" w:rsidP="00486CE4">
      <w:pPr>
        <w:pStyle w:val="ListParagraph"/>
        <w:numPr>
          <w:ilvl w:val="0"/>
          <w:numId w:val="10"/>
        </w:numPr>
        <w:rPr>
          <w:rFonts w:cstheme="minorHAnsi"/>
          <w:noProof/>
          <w:sz w:val="24"/>
          <w:szCs w:val="24"/>
        </w:rPr>
      </w:pPr>
      <w:r w:rsidRPr="00E60F35">
        <w:rPr>
          <w:noProof/>
          <w:sz w:val="24"/>
          <w:szCs w:val="24"/>
        </w:rPr>
        <w:t>Día del Trabajo</w:t>
      </w:r>
    </w:p>
    <w:p w:rsidR="00486CE4" w:rsidRPr="00E60F35" w:rsidRDefault="00486CE4" w:rsidP="00486CE4">
      <w:pPr>
        <w:pStyle w:val="ListParagraph"/>
        <w:numPr>
          <w:ilvl w:val="0"/>
          <w:numId w:val="10"/>
        </w:numPr>
        <w:rPr>
          <w:rFonts w:cstheme="minorHAnsi"/>
          <w:noProof/>
          <w:sz w:val="24"/>
          <w:szCs w:val="24"/>
        </w:rPr>
      </w:pPr>
      <w:r w:rsidRPr="00E60F35">
        <w:rPr>
          <w:noProof/>
          <w:sz w:val="24"/>
          <w:szCs w:val="24"/>
        </w:rPr>
        <w:t>Día de Acción de Gracias</w:t>
      </w:r>
    </w:p>
    <w:p w:rsidR="00486CE4" w:rsidRPr="00E60F35" w:rsidRDefault="00486CE4" w:rsidP="00486CE4">
      <w:pPr>
        <w:pStyle w:val="ListParagraph"/>
        <w:numPr>
          <w:ilvl w:val="0"/>
          <w:numId w:val="10"/>
        </w:numPr>
        <w:rPr>
          <w:rFonts w:cstheme="minorHAnsi"/>
          <w:noProof/>
          <w:sz w:val="24"/>
          <w:szCs w:val="24"/>
        </w:rPr>
      </w:pPr>
      <w:r w:rsidRPr="00E60F35">
        <w:rPr>
          <w:noProof/>
          <w:sz w:val="24"/>
          <w:szCs w:val="24"/>
        </w:rPr>
        <w:t>Nochebuena</w:t>
      </w:r>
    </w:p>
    <w:p w:rsidR="00DD117E" w:rsidRPr="002B2E19" w:rsidRDefault="00486CE4" w:rsidP="002B2E19">
      <w:pPr>
        <w:pStyle w:val="ListParagraph"/>
        <w:numPr>
          <w:ilvl w:val="0"/>
          <w:numId w:val="10"/>
        </w:numPr>
        <w:rPr>
          <w:noProof/>
          <w:sz w:val="24"/>
          <w:szCs w:val="24"/>
        </w:rPr>
      </w:pPr>
      <w:r w:rsidRPr="00E60F35">
        <w:rPr>
          <w:noProof/>
          <w:sz w:val="24"/>
          <w:szCs w:val="24"/>
        </w:rPr>
        <w:t>Día de Navidad</w:t>
      </w:r>
    </w:p>
    <w:p w:rsidR="00DD117E" w:rsidRPr="00E60F35" w:rsidRDefault="00486CE4">
      <w:pPr>
        <w:contextualSpacing/>
        <w:rPr>
          <w:rFonts w:cstheme="minorHAnsi"/>
          <w:noProof/>
          <w:sz w:val="24"/>
          <w:szCs w:val="24"/>
        </w:rPr>
      </w:pPr>
      <w:r w:rsidRPr="00E60F35">
        <w:rPr>
          <w:rFonts w:asciiTheme="majorHAnsi" w:eastAsiaTheme="majorEastAsia" w:hAnsiTheme="majorHAnsi" w:cstheme="majorBidi"/>
          <w:noProof/>
          <w:color w:val="2F5496" w:themeColor="accent1" w:themeShade="BF"/>
          <w:sz w:val="32"/>
          <w:szCs w:val="32"/>
        </w:rPr>
        <w:lastRenderedPageBreak/>
        <w:t>Información del pasajero</w:t>
      </w:r>
    </w:p>
    <w:p w:rsidR="00DD117E" w:rsidRPr="005D433A" w:rsidRDefault="00486CE4">
      <w:pPr>
        <w:contextualSpacing/>
        <w:rPr>
          <w:noProof/>
          <w:sz w:val="24"/>
          <w:szCs w:val="24"/>
          <w:lang w:val="es-MX"/>
        </w:rPr>
      </w:pPr>
      <w:r w:rsidRPr="005D433A">
        <w:rPr>
          <w:noProof/>
          <w:sz w:val="24"/>
          <w:szCs w:val="24"/>
          <w:lang w:val="es-MX"/>
        </w:rPr>
        <w:t xml:space="preserve">A continuación puede encontrar la información básica del pasajero. Puede encontrar información completa sobre las políticas, reglas, formularios y noticias del servicio puerta a puerta de GoApex en </w:t>
      </w:r>
      <w:hyperlink r:id="rId8" w:history="1">
        <w:r w:rsidRPr="005D433A">
          <w:rPr>
            <w:rStyle w:val="Hyperlink"/>
            <w:noProof/>
            <w:sz w:val="24"/>
            <w:szCs w:val="24"/>
            <w:lang w:val="es-MX"/>
          </w:rPr>
          <w:t>www.apexnc.org/GoApex</w:t>
        </w:r>
      </w:hyperlink>
      <w:r w:rsidRPr="005D433A">
        <w:rPr>
          <w:noProof/>
          <w:sz w:val="24"/>
          <w:szCs w:val="24"/>
          <w:lang w:val="es-MX"/>
        </w:rPr>
        <w:t>.</w:t>
      </w:r>
    </w:p>
    <w:p w:rsidR="00486CE4" w:rsidRPr="005D433A" w:rsidRDefault="00486CE4">
      <w:pPr>
        <w:contextualSpacing/>
        <w:rPr>
          <w:rFonts w:cstheme="minorHAnsi"/>
          <w:noProof/>
          <w:sz w:val="24"/>
          <w:szCs w:val="24"/>
          <w:lang w:val="es-MX"/>
        </w:rPr>
      </w:pPr>
    </w:p>
    <w:p w:rsidR="00DD117E" w:rsidRPr="005D433A" w:rsidRDefault="00486CE4">
      <w:pPr>
        <w:contextualSpacing/>
        <w:rPr>
          <w:rFonts w:cstheme="minorHAnsi"/>
          <w:noProof/>
          <w:sz w:val="24"/>
          <w:szCs w:val="24"/>
          <w:lang w:val="es-MX"/>
        </w:rPr>
      </w:pPr>
      <w:r w:rsidRPr="005D433A">
        <w:rPr>
          <w:rFonts w:asciiTheme="majorHAnsi" w:eastAsiaTheme="majorEastAsia" w:hAnsiTheme="majorHAnsi" w:cstheme="majorBidi"/>
          <w:noProof/>
          <w:color w:val="2F5496" w:themeColor="accent1" w:themeShade="BF"/>
          <w:sz w:val="32"/>
          <w:szCs w:val="32"/>
          <w:lang w:val="es-MX"/>
        </w:rPr>
        <w:t>¿Qué es el paratránsito?</w:t>
      </w:r>
    </w:p>
    <w:p w:rsidR="00486CE4" w:rsidRPr="005D433A" w:rsidRDefault="00486CE4">
      <w:pPr>
        <w:contextualSpacing/>
        <w:rPr>
          <w:noProof/>
          <w:sz w:val="24"/>
          <w:szCs w:val="24"/>
          <w:lang w:val="es-MX"/>
        </w:rPr>
      </w:pPr>
      <w:r w:rsidRPr="005D433A">
        <w:rPr>
          <w:noProof/>
          <w:sz w:val="24"/>
          <w:szCs w:val="24"/>
          <w:lang w:val="es-MX"/>
        </w:rPr>
        <w:t>La Ley de Estadounidenses con Discapacidades de 1990 (ADA, por sus siglas en inglés) exige que las entidades públicas que operan servicios de transporte de ruta fija que no sean de cercanías, también brinden un servicio de paratránsito complementario para las personas cuyas discapacidades les impiden utilizar el sistema de ruta fija.</w:t>
      </w:r>
    </w:p>
    <w:p w:rsidR="00486CE4" w:rsidRPr="005D433A" w:rsidRDefault="00486CE4">
      <w:pPr>
        <w:contextualSpacing/>
        <w:rPr>
          <w:noProof/>
          <w:sz w:val="24"/>
          <w:szCs w:val="24"/>
          <w:lang w:val="es-MX"/>
        </w:rPr>
      </w:pPr>
    </w:p>
    <w:p w:rsidR="00DD117E" w:rsidRPr="005D433A" w:rsidRDefault="00486CE4">
      <w:pPr>
        <w:contextualSpacing/>
        <w:rPr>
          <w:noProof/>
          <w:sz w:val="24"/>
          <w:szCs w:val="24"/>
          <w:lang w:val="es-MX"/>
        </w:rPr>
      </w:pPr>
      <w:r w:rsidRPr="005D433A">
        <w:rPr>
          <w:noProof/>
          <w:sz w:val="24"/>
          <w:szCs w:val="24"/>
          <w:lang w:val="es-MX"/>
        </w:rPr>
        <w:t>GoApex puerta a puerta es operado por GoWake Access y es un servicio de viaje compartido basado en reservas, no un servicio de taxi.</w:t>
      </w:r>
    </w:p>
    <w:p w:rsidR="00486CE4" w:rsidRPr="005D433A" w:rsidRDefault="00486CE4">
      <w:pPr>
        <w:contextualSpacing/>
        <w:rPr>
          <w:rFonts w:cstheme="minorHAnsi"/>
          <w:noProof/>
          <w:sz w:val="24"/>
          <w:szCs w:val="24"/>
          <w:lang w:val="es-MX"/>
        </w:rPr>
      </w:pPr>
    </w:p>
    <w:p w:rsidR="00644050" w:rsidRPr="005D433A" w:rsidRDefault="00486CE4" w:rsidP="00644050">
      <w:pPr>
        <w:rPr>
          <w:noProof/>
          <w:lang w:val="es-MX"/>
        </w:rPr>
      </w:pPr>
      <w:r w:rsidRPr="005D433A">
        <w:rPr>
          <w:rFonts w:asciiTheme="majorHAnsi" w:eastAsiaTheme="majorEastAsia" w:hAnsiTheme="majorHAnsi" w:cstheme="majorBidi"/>
          <w:noProof/>
          <w:color w:val="2F5496" w:themeColor="accent1" w:themeShade="BF"/>
          <w:sz w:val="32"/>
          <w:szCs w:val="32"/>
          <w:lang w:val="es-MX"/>
        </w:rPr>
        <w:t>¿Quién es elegible para viajar?</w:t>
      </w:r>
    </w:p>
    <w:p w:rsidR="00DD117E" w:rsidRPr="005D433A" w:rsidRDefault="00486CE4">
      <w:pPr>
        <w:contextualSpacing/>
        <w:rPr>
          <w:rFonts w:cstheme="minorHAnsi"/>
          <w:noProof/>
          <w:sz w:val="24"/>
          <w:szCs w:val="24"/>
          <w:lang w:val="es-MX"/>
        </w:rPr>
      </w:pPr>
      <w:r w:rsidRPr="005D433A">
        <w:rPr>
          <w:noProof/>
          <w:sz w:val="24"/>
          <w:szCs w:val="24"/>
          <w:lang w:val="es-MX"/>
        </w:rPr>
        <w:t>GoApex puerta a puerta solo está disponible para personas con una discapacidad que les impide usar el servicio de ruta fija. Las personas que deseen utilizar GoApex puerta a puerta deben comunicarse con GoWake Access Transportation y solicitar la elegibilidad. Llame al 919- 212-7005 (TTY 800-735-2962) o visite www.apexnc.org/GoApex para descargar una solicitud.</w:t>
      </w:r>
    </w:p>
    <w:p w:rsidR="004A097B" w:rsidRPr="005D433A" w:rsidRDefault="00486CE4" w:rsidP="00644050">
      <w:pPr>
        <w:pStyle w:val="ListParagraph"/>
        <w:numPr>
          <w:ilvl w:val="0"/>
          <w:numId w:val="1"/>
        </w:numPr>
        <w:rPr>
          <w:rFonts w:cstheme="minorHAnsi"/>
          <w:noProof/>
          <w:sz w:val="24"/>
          <w:szCs w:val="24"/>
          <w:lang w:val="es-MX"/>
        </w:rPr>
      </w:pPr>
      <w:r w:rsidRPr="005D433A">
        <w:rPr>
          <w:rFonts w:cstheme="minorHAnsi"/>
          <w:noProof/>
          <w:sz w:val="24"/>
          <w:szCs w:val="24"/>
          <w:lang w:val="es-MX"/>
        </w:rPr>
        <w:t>Los pasajeros eligible pueden claificar para ser accompa</w:t>
      </w:r>
      <w:r w:rsidRPr="005D433A">
        <w:rPr>
          <w:noProof/>
          <w:sz w:val="24"/>
          <w:szCs w:val="24"/>
          <w:lang w:val="es-MX"/>
        </w:rPr>
        <w:t>ñ</w:t>
      </w:r>
      <w:r w:rsidRPr="005D433A">
        <w:rPr>
          <w:rFonts w:cstheme="minorHAnsi"/>
          <w:noProof/>
          <w:sz w:val="24"/>
          <w:szCs w:val="24"/>
          <w:lang w:val="es-MX"/>
        </w:rPr>
        <w:t xml:space="preserve">ados por </w:t>
      </w:r>
      <w:r w:rsidR="004A097B" w:rsidRPr="005D433A">
        <w:rPr>
          <w:noProof/>
          <w:sz w:val="24"/>
          <w:szCs w:val="24"/>
          <w:lang w:val="es-MX"/>
        </w:rPr>
        <w:t>un asistente de cuidado personal sin costo.</w:t>
      </w:r>
    </w:p>
    <w:p w:rsidR="004A097B" w:rsidRPr="005D433A" w:rsidRDefault="004A097B" w:rsidP="00644050">
      <w:pPr>
        <w:pStyle w:val="ListParagraph"/>
        <w:numPr>
          <w:ilvl w:val="0"/>
          <w:numId w:val="1"/>
        </w:numPr>
        <w:rPr>
          <w:rFonts w:cstheme="minorHAnsi"/>
          <w:noProof/>
          <w:sz w:val="24"/>
          <w:szCs w:val="24"/>
          <w:lang w:val="es-MX"/>
        </w:rPr>
      </w:pPr>
      <w:r w:rsidRPr="005D433A">
        <w:rPr>
          <w:noProof/>
          <w:sz w:val="24"/>
          <w:szCs w:val="24"/>
          <w:lang w:val="es-MX"/>
        </w:rPr>
        <w:t>Ademas, los acompañantes del pasajero elegible pueden acompañar al pasajero sin costo, siempre y cuando viajen al mismo origen y destino en el mismo viaje que el pasajero elegible. El pasajero elegible deberá informar a GoWake Access en el momento de la reserva y los invitados están limitados según la capacidad del vehículo.</w:t>
      </w:r>
    </w:p>
    <w:p w:rsidR="002B2E19" w:rsidRPr="005D433A" w:rsidRDefault="004A097B" w:rsidP="002B2E19">
      <w:pPr>
        <w:pStyle w:val="ListParagraph"/>
        <w:numPr>
          <w:ilvl w:val="0"/>
          <w:numId w:val="1"/>
        </w:numPr>
        <w:rPr>
          <w:noProof/>
          <w:sz w:val="24"/>
          <w:szCs w:val="24"/>
          <w:lang w:val="es-MX"/>
        </w:rPr>
      </w:pPr>
      <w:r w:rsidRPr="005D433A">
        <w:rPr>
          <w:noProof/>
          <w:sz w:val="24"/>
          <w:szCs w:val="24"/>
          <w:lang w:val="es-MX"/>
        </w:rPr>
        <w:t>Los perros guía, los perros para sordos y los animales de servicio especialmente entrenados pueden viajar en GoApex puerta a puerta. Informe al encargado de reservas si viajará con un animal de servicio.</w:t>
      </w:r>
    </w:p>
    <w:p w:rsidR="002B2E19" w:rsidRPr="005D433A" w:rsidRDefault="002B2E19" w:rsidP="002B2E19">
      <w:pPr>
        <w:rPr>
          <w:noProof/>
          <w:lang w:val="es-MX"/>
        </w:rPr>
      </w:pPr>
      <w:r w:rsidRPr="005D433A">
        <w:rPr>
          <w:noProof/>
          <w:lang w:val="es-MX"/>
        </w:rPr>
        <w:br w:type="page"/>
      </w:r>
    </w:p>
    <w:p w:rsidR="00644050" w:rsidRPr="002B2E19" w:rsidRDefault="004A097B" w:rsidP="002B2E19">
      <w:pPr>
        <w:rPr>
          <w:noProof/>
          <w:sz w:val="24"/>
          <w:szCs w:val="24"/>
        </w:rPr>
      </w:pPr>
      <w:r w:rsidRPr="002B2E19">
        <w:rPr>
          <w:rFonts w:asciiTheme="majorHAnsi" w:eastAsiaTheme="majorEastAsia" w:hAnsiTheme="majorHAnsi" w:cstheme="majorBidi"/>
          <w:noProof/>
          <w:color w:val="2F5496" w:themeColor="accent1" w:themeShade="BF"/>
          <w:sz w:val="32"/>
          <w:szCs w:val="32"/>
        </w:rPr>
        <w:lastRenderedPageBreak/>
        <w:t>Cómo reservar un viaje</w:t>
      </w:r>
    </w:p>
    <w:p w:rsidR="00DD117E" w:rsidRPr="005D433A" w:rsidRDefault="004A097B" w:rsidP="004A097B">
      <w:pPr>
        <w:pStyle w:val="ListParagraph"/>
        <w:numPr>
          <w:ilvl w:val="0"/>
          <w:numId w:val="2"/>
        </w:numPr>
        <w:rPr>
          <w:rFonts w:cstheme="minorHAnsi"/>
          <w:noProof/>
          <w:sz w:val="24"/>
          <w:szCs w:val="24"/>
          <w:lang w:val="es-MX"/>
        </w:rPr>
      </w:pPr>
      <w:r w:rsidRPr="005D433A">
        <w:rPr>
          <w:rFonts w:cstheme="minorHAnsi"/>
          <w:noProof/>
          <w:sz w:val="24"/>
          <w:szCs w:val="24"/>
          <w:lang w:val="es-MX"/>
        </w:rPr>
        <w:t xml:space="preserve">Llame para programaer una reserve al </w:t>
      </w:r>
      <w:r w:rsidR="00DD117E" w:rsidRPr="005D433A">
        <w:rPr>
          <w:rFonts w:cstheme="minorHAnsi"/>
          <w:noProof/>
          <w:sz w:val="24"/>
          <w:szCs w:val="24"/>
          <w:lang w:val="es-MX"/>
        </w:rPr>
        <w:t xml:space="preserve">919-212-7005 (TTY number 800- 735-2962), </w:t>
      </w:r>
      <w:r w:rsidRPr="005D433A">
        <w:rPr>
          <w:rFonts w:cstheme="minorHAnsi"/>
          <w:noProof/>
          <w:sz w:val="24"/>
          <w:szCs w:val="24"/>
          <w:lang w:val="es-MX"/>
        </w:rPr>
        <w:t>de lunes a Viernes de</w:t>
      </w:r>
      <w:r w:rsidR="00DD117E" w:rsidRPr="005D433A">
        <w:rPr>
          <w:rFonts w:cstheme="minorHAnsi"/>
          <w:noProof/>
          <w:sz w:val="24"/>
          <w:szCs w:val="24"/>
          <w:lang w:val="es-MX"/>
        </w:rPr>
        <w:t xml:space="preserve"> 7:00am </w:t>
      </w:r>
      <w:r w:rsidRPr="005D433A">
        <w:rPr>
          <w:rFonts w:cstheme="minorHAnsi"/>
          <w:noProof/>
          <w:sz w:val="24"/>
          <w:szCs w:val="24"/>
          <w:lang w:val="es-MX"/>
        </w:rPr>
        <w:t>a</w:t>
      </w:r>
      <w:r w:rsidR="00DD117E" w:rsidRPr="005D433A">
        <w:rPr>
          <w:rFonts w:cstheme="minorHAnsi"/>
          <w:noProof/>
          <w:sz w:val="24"/>
          <w:szCs w:val="24"/>
          <w:lang w:val="es-MX"/>
        </w:rPr>
        <w:t xml:space="preserve"> 5:00pm, </w:t>
      </w:r>
      <w:r w:rsidRPr="005D433A">
        <w:rPr>
          <w:rFonts w:cstheme="minorHAnsi"/>
          <w:noProof/>
          <w:sz w:val="24"/>
          <w:szCs w:val="24"/>
          <w:lang w:val="es-MX"/>
        </w:rPr>
        <w:t>o domingo de</w:t>
      </w:r>
      <w:r w:rsidR="00DD117E" w:rsidRPr="005D433A">
        <w:rPr>
          <w:rFonts w:cstheme="minorHAnsi"/>
          <w:noProof/>
          <w:sz w:val="24"/>
          <w:szCs w:val="24"/>
          <w:lang w:val="es-MX"/>
        </w:rPr>
        <w:t xml:space="preserve"> 1:00pm</w:t>
      </w:r>
      <w:r w:rsidRPr="005D433A">
        <w:rPr>
          <w:rFonts w:cstheme="minorHAnsi"/>
          <w:noProof/>
          <w:sz w:val="24"/>
          <w:szCs w:val="24"/>
          <w:lang w:val="es-MX"/>
        </w:rPr>
        <w:t xml:space="preserve"> a </w:t>
      </w:r>
      <w:r w:rsidR="00DD117E" w:rsidRPr="005D433A">
        <w:rPr>
          <w:rFonts w:cstheme="minorHAnsi"/>
          <w:noProof/>
          <w:sz w:val="24"/>
          <w:szCs w:val="24"/>
          <w:lang w:val="es-MX"/>
        </w:rPr>
        <w:t>5:00pm.</w:t>
      </w:r>
    </w:p>
    <w:p w:rsidR="004A097B" w:rsidRPr="005D433A" w:rsidRDefault="004A097B" w:rsidP="00DD117E">
      <w:pPr>
        <w:pStyle w:val="ListParagraph"/>
        <w:numPr>
          <w:ilvl w:val="0"/>
          <w:numId w:val="2"/>
        </w:numPr>
        <w:rPr>
          <w:rFonts w:cstheme="minorHAnsi"/>
          <w:noProof/>
          <w:sz w:val="24"/>
          <w:szCs w:val="24"/>
          <w:lang w:val="es-MX"/>
        </w:rPr>
      </w:pPr>
      <w:r w:rsidRPr="005D433A">
        <w:rPr>
          <w:rFonts w:cstheme="minorHAnsi"/>
          <w:noProof/>
          <w:sz w:val="24"/>
          <w:szCs w:val="24"/>
          <w:lang w:val="es-MX"/>
        </w:rPr>
        <w:t>Las solicitudes de viaje deben realizarse con al menos un (1) d</w:t>
      </w:r>
      <w:r w:rsidRPr="005D433A">
        <w:rPr>
          <w:noProof/>
          <w:lang w:val="es-MX"/>
        </w:rPr>
        <w:t>í</w:t>
      </w:r>
      <w:r w:rsidRPr="005D433A">
        <w:rPr>
          <w:rFonts w:cstheme="minorHAnsi"/>
          <w:noProof/>
          <w:sz w:val="24"/>
          <w:szCs w:val="24"/>
          <w:lang w:val="es-MX"/>
        </w:rPr>
        <w:t xml:space="preserve">a de anticipación y puden realizarse hasta con cotrce (14) dias de anticipación. </w:t>
      </w:r>
    </w:p>
    <w:p w:rsidR="004A097B" w:rsidRPr="005D433A" w:rsidRDefault="004A097B" w:rsidP="004A097B">
      <w:pPr>
        <w:pStyle w:val="ListParagraph"/>
        <w:numPr>
          <w:ilvl w:val="0"/>
          <w:numId w:val="2"/>
        </w:numPr>
        <w:rPr>
          <w:rFonts w:cstheme="minorHAnsi"/>
          <w:noProof/>
          <w:sz w:val="24"/>
          <w:szCs w:val="24"/>
          <w:lang w:val="es-MX"/>
        </w:rPr>
      </w:pPr>
      <w:r w:rsidRPr="005D433A">
        <w:rPr>
          <w:rFonts w:cstheme="minorHAnsi"/>
          <w:noProof/>
          <w:sz w:val="24"/>
          <w:szCs w:val="24"/>
          <w:lang w:val="es-MX"/>
        </w:rPr>
        <w:t xml:space="preserve">Si llama a la línea de reservaciones fuera de las horas indicadas anteriormente, puede dejar un mensaje de correo de voz con su solicitud de viaje e información de contacto. Las reservaciones que se hagan por mensaje de voz no se procesarán sino hasta cuando el centro de reservaciones abra, y se consideran a partir del momento que se inicie el procesamiento por parte del personal del centro de reservaciones, no cuando se haya dejado el mensaje de voz. Por ejemplo, un mensaje de voz dejado un martes por la noche se procesará el miércoles, para un viaje lo más </w:t>
      </w:r>
      <w:r w:rsidR="00FC7AD2" w:rsidRPr="005D433A">
        <w:rPr>
          <w:rFonts w:cstheme="minorHAnsi"/>
          <w:noProof/>
          <w:sz w:val="24"/>
          <w:szCs w:val="24"/>
          <w:lang w:val="es-MX"/>
        </w:rPr>
        <w:t xml:space="preserve">temprano disponible para el juves. Si la </w:t>
      </w:r>
      <w:r w:rsidRPr="005D433A">
        <w:rPr>
          <w:rFonts w:cstheme="minorHAnsi"/>
          <w:noProof/>
          <w:sz w:val="24"/>
          <w:szCs w:val="24"/>
          <w:lang w:val="es-MX"/>
        </w:rPr>
        <w:t>solicitud de reserva no está clara, el centro de reservaciones se pondrá en contacto con usted para confirmar la información antes de procesar la solicitud.</w:t>
      </w:r>
    </w:p>
    <w:p w:rsidR="00FC7AD2" w:rsidRPr="005D433A" w:rsidRDefault="00FC7AD2" w:rsidP="00FC7AD2">
      <w:pPr>
        <w:pStyle w:val="ListParagraph"/>
        <w:numPr>
          <w:ilvl w:val="0"/>
          <w:numId w:val="2"/>
        </w:numPr>
        <w:rPr>
          <w:rFonts w:cstheme="minorHAnsi"/>
          <w:noProof/>
          <w:sz w:val="24"/>
          <w:szCs w:val="24"/>
          <w:lang w:val="es-MX"/>
        </w:rPr>
      </w:pPr>
      <w:r w:rsidRPr="005D433A">
        <w:rPr>
          <w:noProof/>
          <w:sz w:val="24"/>
          <w:szCs w:val="24"/>
          <w:lang w:val="es-MX"/>
        </w:rPr>
        <w:t>Si necesita un viaje almismo lugar y a la misma hora, de manera continua, un servicio de reservaciones de suscripción puede estar disponible de forma limitada.</w:t>
      </w:r>
    </w:p>
    <w:p w:rsidR="00DD117E" w:rsidRPr="005D433A" w:rsidRDefault="00FC7AD2" w:rsidP="00FC7AD2">
      <w:pPr>
        <w:pStyle w:val="ListParagraph"/>
        <w:numPr>
          <w:ilvl w:val="0"/>
          <w:numId w:val="2"/>
        </w:numPr>
        <w:rPr>
          <w:rFonts w:cstheme="minorHAnsi"/>
          <w:noProof/>
          <w:sz w:val="24"/>
          <w:szCs w:val="24"/>
          <w:lang w:val="es-MX"/>
        </w:rPr>
      </w:pPr>
      <w:r w:rsidRPr="005D433A">
        <w:rPr>
          <w:noProof/>
          <w:sz w:val="24"/>
          <w:szCs w:val="24"/>
          <w:lang w:val="es-MX"/>
        </w:rPr>
        <w:t>Las personas autorizadas pueden reservar viajes para pasajeros que no pueden reservar un viaje por sí mismos.</w:t>
      </w:r>
      <w:r w:rsidR="00DD117E" w:rsidRPr="005D433A">
        <w:rPr>
          <w:rFonts w:cstheme="minorHAnsi"/>
          <w:noProof/>
          <w:sz w:val="24"/>
          <w:szCs w:val="24"/>
          <w:lang w:val="es-MX"/>
        </w:rPr>
        <w:t xml:space="preserve">When calling to reserve a ride, passengers must have origin and destination addresses. </w:t>
      </w:r>
    </w:p>
    <w:p w:rsidR="00FC7AD2" w:rsidRPr="005D433A" w:rsidRDefault="00FC7AD2" w:rsidP="00DD117E">
      <w:pPr>
        <w:pStyle w:val="ListParagraph"/>
        <w:numPr>
          <w:ilvl w:val="0"/>
          <w:numId w:val="2"/>
        </w:numPr>
        <w:rPr>
          <w:rFonts w:cstheme="minorHAnsi"/>
          <w:noProof/>
          <w:sz w:val="24"/>
          <w:szCs w:val="24"/>
          <w:lang w:val="es-MX"/>
        </w:rPr>
      </w:pPr>
      <w:r w:rsidRPr="005D433A">
        <w:rPr>
          <w:noProof/>
          <w:sz w:val="24"/>
          <w:szCs w:val="24"/>
          <w:lang w:val="es-MX"/>
        </w:rPr>
        <w:t>All llamar para reservar un viaje, los pasajeros deben tener las direcciones de origen y destino.</w:t>
      </w:r>
    </w:p>
    <w:p w:rsidR="00FC7AD2" w:rsidRPr="005D433A" w:rsidRDefault="00FC7AD2" w:rsidP="00C709B4">
      <w:pPr>
        <w:pStyle w:val="ListParagraph"/>
        <w:numPr>
          <w:ilvl w:val="0"/>
          <w:numId w:val="2"/>
        </w:numPr>
        <w:rPr>
          <w:rFonts w:cstheme="minorHAnsi"/>
          <w:noProof/>
          <w:sz w:val="24"/>
          <w:szCs w:val="24"/>
          <w:lang w:val="es-MX"/>
        </w:rPr>
      </w:pPr>
      <w:r w:rsidRPr="005D433A">
        <w:rPr>
          <w:noProof/>
          <w:sz w:val="24"/>
          <w:szCs w:val="24"/>
          <w:lang w:val="es-MX"/>
        </w:rPr>
        <w:t xml:space="preserve">Cuando programe un viaje, puede solicitar una hora de recogida o una hora de llegada. Si aolicita una hora de recogida, GoWake Access proporcionará una ventana de tiempo de 30 minutos para la hora </w:t>
      </w:r>
      <w:r w:rsidRPr="005D433A">
        <w:rPr>
          <w:noProof/>
          <w:sz w:val="24"/>
          <w:szCs w:val="24"/>
          <w:lang w:val="es-MX"/>
        </w:rPr>
        <w:softHyphen/>
        <w:t>de recogita. Si solita un haririo de llegada, GoWake Access se asegurará de que llegue temprano o a tiempo y evitará viajes excesivamente largos.</w:t>
      </w:r>
    </w:p>
    <w:p w:rsidR="00C709B4" w:rsidRPr="005D433A" w:rsidRDefault="00FC7AD2" w:rsidP="00C709B4">
      <w:pPr>
        <w:pStyle w:val="ListParagraph"/>
        <w:numPr>
          <w:ilvl w:val="0"/>
          <w:numId w:val="2"/>
        </w:numPr>
        <w:rPr>
          <w:rFonts w:cstheme="minorHAnsi"/>
          <w:noProof/>
          <w:sz w:val="24"/>
          <w:szCs w:val="24"/>
          <w:lang w:val="es-MX"/>
        </w:rPr>
      </w:pPr>
      <w:r w:rsidRPr="005D433A">
        <w:rPr>
          <w:noProof/>
          <w:sz w:val="24"/>
          <w:szCs w:val="24"/>
          <w:lang w:val="es-MX"/>
        </w:rPr>
        <w:t>Se espera que los pasajeros est</w:t>
      </w:r>
      <w:r w:rsidRPr="005D433A">
        <w:rPr>
          <w:rFonts w:cstheme="minorHAnsi"/>
          <w:noProof/>
          <w:sz w:val="24"/>
          <w:szCs w:val="24"/>
          <w:lang w:val="es-MX"/>
        </w:rPr>
        <w:t>é</w:t>
      </w:r>
      <w:r w:rsidRPr="005D433A">
        <w:rPr>
          <w:noProof/>
          <w:sz w:val="24"/>
          <w:szCs w:val="24"/>
          <w:lang w:val="es-MX"/>
        </w:rPr>
        <w:t>n listos en el lugar designado para ser recogidos dentro de la ventana de tiempo de recogida proporcionada en el momento de la reserva.</w:t>
      </w:r>
    </w:p>
    <w:p w:rsidR="002B2E19" w:rsidRPr="005D433A" w:rsidRDefault="002B2E19">
      <w:pPr>
        <w:rPr>
          <w:rFonts w:asciiTheme="majorHAnsi" w:eastAsiaTheme="majorEastAsia" w:hAnsiTheme="majorHAnsi" w:cstheme="majorBidi"/>
          <w:noProof/>
          <w:color w:val="2F5496" w:themeColor="accent1" w:themeShade="BF"/>
          <w:sz w:val="32"/>
          <w:szCs w:val="32"/>
          <w:lang w:val="es-MX"/>
        </w:rPr>
      </w:pPr>
      <w:r w:rsidRPr="005D433A">
        <w:rPr>
          <w:rFonts w:asciiTheme="majorHAnsi" w:eastAsiaTheme="majorEastAsia" w:hAnsiTheme="majorHAnsi" w:cstheme="majorBidi"/>
          <w:noProof/>
          <w:color w:val="2F5496" w:themeColor="accent1" w:themeShade="BF"/>
          <w:sz w:val="32"/>
          <w:szCs w:val="32"/>
          <w:lang w:val="es-MX"/>
        </w:rPr>
        <w:br w:type="page"/>
      </w:r>
    </w:p>
    <w:p w:rsidR="00912BD2" w:rsidRPr="005D433A" w:rsidRDefault="00912BD2" w:rsidP="00C709B4">
      <w:pPr>
        <w:rPr>
          <w:rFonts w:asciiTheme="majorHAnsi" w:eastAsiaTheme="majorEastAsia" w:hAnsiTheme="majorHAnsi" w:cstheme="majorBidi"/>
          <w:noProof/>
          <w:color w:val="2F5496" w:themeColor="accent1" w:themeShade="BF"/>
          <w:sz w:val="32"/>
          <w:szCs w:val="32"/>
          <w:lang w:val="es-MX"/>
        </w:rPr>
      </w:pPr>
      <w:r w:rsidRPr="005D433A">
        <w:rPr>
          <w:rFonts w:asciiTheme="majorHAnsi" w:eastAsiaTheme="majorEastAsia" w:hAnsiTheme="majorHAnsi" w:cstheme="majorBidi"/>
          <w:noProof/>
          <w:color w:val="2F5496" w:themeColor="accent1" w:themeShade="BF"/>
          <w:sz w:val="32"/>
          <w:szCs w:val="32"/>
          <w:lang w:val="es-MX"/>
        </w:rPr>
        <w:lastRenderedPageBreak/>
        <w:t xml:space="preserve">¿Qué puedo esperar de mi viaje? </w:t>
      </w:r>
    </w:p>
    <w:p w:rsidR="00912BD2" w:rsidRPr="005D433A" w:rsidRDefault="00912BD2" w:rsidP="00912BD2">
      <w:pPr>
        <w:rPr>
          <w:rFonts w:cstheme="minorHAnsi"/>
          <w:noProof/>
          <w:sz w:val="24"/>
          <w:szCs w:val="24"/>
          <w:lang w:val="es-MX"/>
        </w:rPr>
      </w:pPr>
      <w:r w:rsidRPr="005D433A">
        <w:rPr>
          <w:noProof/>
          <w:sz w:val="24"/>
          <w:szCs w:val="24"/>
          <w:lang w:val="es-MX"/>
        </w:rPr>
        <w:t>Tanto el origen del viaje como el destino deben estar dentro del área de servicio como se indica.</w:t>
      </w:r>
    </w:p>
    <w:p w:rsidR="00912BD2" w:rsidRPr="005D433A" w:rsidRDefault="00912BD2" w:rsidP="00912BD2">
      <w:pPr>
        <w:pStyle w:val="ListParagraph"/>
        <w:numPr>
          <w:ilvl w:val="0"/>
          <w:numId w:val="11"/>
        </w:numPr>
        <w:rPr>
          <w:rFonts w:cstheme="minorHAnsi"/>
          <w:noProof/>
          <w:sz w:val="24"/>
          <w:szCs w:val="24"/>
          <w:lang w:val="es-MX"/>
        </w:rPr>
      </w:pPr>
      <w:r w:rsidRPr="005D433A">
        <w:rPr>
          <w:noProof/>
          <w:sz w:val="24"/>
          <w:szCs w:val="24"/>
          <w:lang w:val="es-MX"/>
        </w:rPr>
        <w:t>Su veh</w:t>
      </w:r>
      <w:r w:rsidRPr="005D433A">
        <w:rPr>
          <w:rFonts w:cstheme="minorHAnsi"/>
          <w:noProof/>
          <w:sz w:val="24"/>
          <w:szCs w:val="24"/>
          <w:lang w:val="es-MX"/>
        </w:rPr>
        <w:t>í</w:t>
      </w:r>
      <w:r w:rsidRPr="005D433A">
        <w:rPr>
          <w:noProof/>
          <w:sz w:val="24"/>
          <w:szCs w:val="24"/>
          <w:lang w:val="es-MX"/>
        </w:rPr>
        <w:t>culo estar</w:t>
      </w:r>
      <w:r w:rsidRPr="005D433A">
        <w:rPr>
          <w:rFonts w:cstheme="minorHAnsi"/>
          <w:noProof/>
          <w:sz w:val="24"/>
          <w:szCs w:val="24"/>
          <w:lang w:val="es-MX"/>
        </w:rPr>
        <w:t>á</w:t>
      </w:r>
      <w:r w:rsidRPr="005D433A">
        <w:rPr>
          <w:noProof/>
          <w:sz w:val="24"/>
          <w:szCs w:val="24"/>
          <w:lang w:val="es-MX"/>
        </w:rPr>
        <w:t xml:space="preserve"> marcado con la marca GoWake Access y tendrá capacidad para 8 a 10 pasajeros. Cada vehículo estará equipado con un elevador de sillas de ruedas. El operador brindará servicio a todas las personas que utilicen dispositivos de movilidad que se ajusten a la capacidad del ascensor que se está operando. </w:t>
      </w:r>
    </w:p>
    <w:p w:rsidR="00912BD2" w:rsidRPr="005D433A" w:rsidRDefault="00912BD2" w:rsidP="00912BD2">
      <w:pPr>
        <w:pStyle w:val="ListParagraph"/>
        <w:numPr>
          <w:ilvl w:val="0"/>
          <w:numId w:val="11"/>
        </w:numPr>
        <w:rPr>
          <w:rFonts w:cstheme="minorHAnsi"/>
          <w:noProof/>
          <w:sz w:val="24"/>
          <w:szCs w:val="24"/>
          <w:lang w:val="es-MX"/>
        </w:rPr>
      </w:pPr>
      <w:r w:rsidRPr="005D433A">
        <w:rPr>
          <w:rFonts w:ascii="Calibri" w:hAnsi="Calibri" w:cs="Calibri"/>
          <w:noProof/>
          <w:sz w:val="24"/>
          <w:szCs w:val="24"/>
          <w:lang w:val="es-MX"/>
        </w:rPr>
        <w:t>Compartirá su viaje con otres</w:t>
      </w:r>
      <w:r w:rsidRPr="005D433A">
        <w:rPr>
          <w:noProof/>
          <w:sz w:val="24"/>
          <w:szCs w:val="24"/>
          <w:lang w:val="es-MX"/>
        </w:rPr>
        <w:t xml:space="preserve"> pasajeros. </w:t>
      </w:r>
    </w:p>
    <w:p w:rsidR="00D517DF" w:rsidRPr="00E60F35" w:rsidRDefault="00912BD2" w:rsidP="00912BD2">
      <w:pPr>
        <w:pStyle w:val="ListParagraph"/>
        <w:numPr>
          <w:ilvl w:val="0"/>
          <w:numId w:val="11"/>
        </w:numPr>
        <w:rPr>
          <w:rFonts w:cstheme="minorHAnsi"/>
          <w:noProof/>
          <w:sz w:val="24"/>
          <w:szCs w:val="24"/>
        </w:rPr>
      </w:pPr>
      <w:r w:rsidRPr="005D433A">
        <w:rPr>
          <w:noProof/>
          <w:sz w:val="24"/>
          <w:szCs w:val="24"/>
          <w:lang w:val="es-MX"/>
        </w:rPr>
        <w:t>Los viajes generalemente tomar</w:t>
      </w:r>
      <w:r w:rsidRPr="005D433A">
        <w:rPr>
          <w:rFonts w:cstheme="minorHAnsi"/>
          <w:noProof/>
          <w:sz w:val="24"/>
          <w:szCs w:val="24"/>
          <w:lang w:val="es-MX"/>
        </w:rPr>
        <w:t>á</w:t>
      </w:r>
      <w:r w:rsidRPr="005D433A">
        <w:rPr>
          <w:noProof/>
          <w:sz w:val="24"/>
          <w:szCs w:val="24"/>
          <w:lang w:val="es-MX"/>
        </w:rPr>
        <w:t>n m</w:t>
      </w:r>
      <w:r w:rsidRPr="005D433A">
        <w:rPr>
          <w:rFonts w:cstheme="minorHAnsi"/>
          <w:noProof/>
          <w:sz w:val="24"/>
          <w:szCs w:val="24"/>
          <w:lang w:val="es-MX"/>
        </w:rPr>
        <w:t>á</w:t>
      </w:r>
      <w:r w:rsidRPr="005D433A">
        <w:rPr>
          <w:noProof/>
          <w:sz w:val="24"/>
          <w:szCs w:val="24"/>
          <w:lang w:val="es-MX"/>
        </w:rPr>
        <w:t xml:space="preserve">s tiempo e involucrarán más paradas intermedias que un viaje en taxi entre los mismos dos puntos. </w:t>
      </w:r>
      <w:r w:rsidRPr="00E60F35">
        <w:rPr>
          <w:noProof/>
          <w:sz w:val="24"/>
          <w:szCs w:val="24"/>
        </w:rPr>
        <w:t>Se</w:t>
      </w:r>
      <w:r w:rsidR="00D517DF" w:rsidRPr="00E60F35">
        <w:rPr>
          <w:noProof/>
          <w:sz w:val="24"/>
          <w:szCs w:val="24"/>
        </w:rPr>
        <w:t xml:space="preserve"> evitar</w:t>
      </w:r>
      <w:r w:rsidR="00D517DF" w:rsidRPr="00E60F35">
        <w:rPr>
          <w:rFonts w:cstheme="minorHAnsi"/>
          <w:noProof/>
          <w:sz w:val="24"/>
          <w:szCs w:val="24"/>
        </w:rPr>
        <w:t>á</w:t>
      </w:r>
      <w:r w:rsidR="00D517DF" w:rsidRPr="00E60F35">
        <w:rPr>
          <w:noProof/>
          <w:sz w:val="24"/>
          <w:szCs w:val="24"/>
        </w:rPr>
        <w:t>n los</w:t>
      </w:r>
      <w:r w:rsidRPr="00E60F35">
        <w:rPr>
          <w:noProof/>
          <w:sz w:val="24"/>
          <w:szCs w:val="24"/>
        </w:rPr>
        <w:t xml:space="preserve"> viajes excesivamente largos. </w:t>
      </w:r>
    </w:p>
    <w:p w:rsidR="00D517DF" w:rsidRPr="005D433A" w:rsidRDefault="00D517DF" w:rsidP="00912BD2">
      <w:pPr>
        <w:pStyle w:val="ListParagraph"/>
        <w:numPr>
          <w:ilvl w:val="0"/>
          <w:numId w:val="11"/>
        </w:numPr>
        <w:rPr>
          <w:rFonts w:cstheme="minorHAnsi"/>
          <w:noProof/>
          <w:sz w:val="24"/>
          <w:szCs w:val="24"/>
          <w:lang w:val="es-MX"/>
        </w:rPr>
      </w:pPr>
      <w:r w:rsidRPr="005D433A">
        <w:rPr>
          <w:rFonts w:ascii="Calibri" w:hAnsi="Calibri" w:cs="Calibri"/>
          <w:noProof/>
          <w:sz w:val="24"/>
          <w:szCs w:val="24"/>
          <w:lang w:val="es-MX"/>
        </w:rPr>
        <w:t>Los conductors no pueden ingresar</w:t>
      </w:r>
      <w:r w:rsidR="00912BD2" w:rsidRPr="005D433A">
        <w:rPr>
          <w:noProof/>
          <w:sz w:val="24"/>
          <w:szCs w:val="24"/>
          <w:lang w:val="es-MX"/>
        </w:rPr>
        <w:t xml:space="preserve"> a la casa de los pasajeros u otras instalaciones por ningún motivo. Los conductores no pueden firmar la entrada o salida de pasajeros de los edificios de servicio. </w:t>
      </w:r>
    </w:p>
    <w:p w:rsidR="00D517DF" w:rsidRPr="005D433A" w:rsidRDefault="00D517DF" w:rsidP="00912BD2">
      <w:pPr>
        <w:pStyle w:val="ListParagraph"/>
        <w:numPr>
          <w:ilvl w:val="0"/>
          <w:numId w:val="11"/>
        </w:numPr>
        <w:rPr>
          <w:rFonts w:cstheme="minorHAnsi"/>
          <w:noProof/>
          <w:sz w:val="24"/>
          <w:szCs w:val="24"/>
          <w:lang w:val="es-MX"/>
        </w:rPr>
      </w:pPr>
      <w:r w:rsidRPr="005D433A">
        <w:rPr>
          <w:noProof/>
          <w:sz w:val="24"/>
          <w:szCs w:val="24"/>
          <w:lang w:val="es-MX"/>
        </w:rPr>
        <w:t>Los pasajeros en silla de ruedas</w:t>
      </w:r>
      <w:r w:rsidR="00912BD2" w:rsidRPr="005D433A">
        <w:rPr>
          <w:noProof/>
          <w:sz w:val="24"/>
          <w:szCs w:val="24"/>
          <w:lang w:val="es-MX"/>
        </w:rPr>
        <w:t xml:space="preserve"> serán asistidos para subir y bajar rampas adecuadas; sin embargo, a los conductores no se les permite empujar sillas de ruedas hacia arriba o hacia abajo de cualquier número de escalones. </w:t>
      </w:r>
    </w:p>
    <w:p w:rsidR="00D517DF" w:rsidRPr="005D433A" w:rsidRDefault="00D517DF" w:rsidP="00912BD2">
      <w:pPr>
        <w:pStyle w:val="ListParagraph"/>
        <w:numPr>
          <w:ilvl w:val="0"/>
          <w:numId w:val="11"/>
        </w:numPr>
        <w:rPr>
          <w:rFonts w:cstheme="minorHAnsi"/>
          <w:noProof/>
          <w:sz w:val="24"/>
          <w:szCs w:val="24"/>
          <w:lang w:val="es-MX"/>
        </w:rPr>
      </w:pPr>
      <w:r w:rsidRPr="005D433A">
        <w:rPr>
          <w:rFonts w:ascii="Calibri" w:hAnsi="Calibri" w:cs="Calibri"/>
          <w:noProof/>
          <w:sz w:val="24"/>
          <w:szCs w:val="24"/>
          <w:lang w:val="es-MX"/>
        </w:rPr>
        <w:t>Todas las sillas de ruedas y dispositivos</w:t>
      </w:r>
      <w:r w:rsidR="00912BD2" w:rsidRPr="005D433A">
        <w:rPr>
          <w:noProof/>
          <w:sz w:val="24"/>
          <w:szCs w:val="24"/>
          <w:lang w:val="es-MX"/>
        </w:rPr>
        <w:t xml:space="preserve"> de movilidad deben estar asegurados, a satisfacción del pasajero, antes del transporte. El operador no proporciona sillas de ruedas u otros dispositivos de movilidad. </w:t>
      </w:r>
    </w:p>
    <w:p w:rsidR="002B2E19" w:rsidRPr="005D433A" w:rsidRDefault="00D517DF" w:rsidP="00E60F35">
      <w:pPr>
        <w:pStyle w:val="ListParagraph"/>
        <w:numPr>
          <w:ilvl w:val="0"/>
          <w:numId w:val="11"/>
        </w:numPr>
        <w:rPr>
          <w:rFonts w:cstheme="minorHAnsi"/>
          <w:noProof/>
          <w:sz w:val="24"/>
          <w:szCs w:val="24"/>
          <w:lang w:val="es-MX"/>
        </w:rPr>
      </w:pPr>
      <w:r w:rsidRPr="005D433A">
        <w:rPr>
          <w:rFonts w:ascii="Calibri" w:hAnsi="Calibri" w:cs="Calibri"/>
          <w:noProof/>
          <w:sz w:val="24"/>
          <w:szCs w:val="24"/>
          <w:lang w:val="es-MX"/>
        </w:rPr>
        <w:t xml:space="preserve">Todos los pasajeros deberán usar cinturones de segurida Se podrá </w:t>
      </w:r>
      <w:r w:rsidR="00912BD2" w:rsidRPr="005D433A">
        <w:rPr>
          <w:noProof/>
          <w:sz w:val="24"/>
          <w:szCs w:val="24"/>
          <w:lang w:val="es-MX"/>
        </w:rPr>
        <w:t xml:space="preserve">negar el servicio a los pasajeros que no cumplan con esta solicitud. </w:t>
      </w:r>
    </w:p>
    <w:p w:rsidR="00D517DF" w:rsidRPr="005D433A" w:rsidRDefault="002B2E19" w:rsidP="002B2E19">
      <w:pPr>
        <w:pStyle w:val="ListParagraph"/>
        <w:numPr>
          <w:ilvl w:val="0"/>
          <w:numId w:val="11"/>
        </w:numPr>
        <w:rPr>
          <w:rFonts w:cstheme="minorHAnsi"/>
          <w:noProof/>
          <w:sz w:val="24"/>
          <w:szCs w:val="24"/>
          <w:lang w:val="es-MX"/>
        </w:rPr>
      </w:pPr>
      <w:r w:rsidRPr="005D433A">
        <w:rPr>
          <w:noProof/>
          <w:sz w:val="24"/>
          <w:szCs w:val="24"/>
          <w:lang w:val="es-MX"/>
        </w:rPr>
        <w:t>Lo</w:t>
      </w:r>
      <w:r w:rsidR="00D517DF" w:rsidRPr="005D433A">
        <w:rPr>
          <w:noProof/>
          <w:sz w:val="24"/>
          <w:szCs w:val="24"/>
          <w:lang w:val="es-MX"/>
        </w:rPr>
        <w:t>s niños menores de doce (12) años deben ser transportados con la supervisión de un adulto.</w:t>
      </w:r>
    </w:p>
    <w:p w:rsidR="00D517DF" w:rsidRPr="005D433A" w:rsidRDefault="00D517DF" w:rsidP="002B2E19">
      <w:pPr>
        <w:pStyle w:val="ListParagraph"/>
        <w:numPr>
          <w:ilvl w:val="0"/>
          <w:numId w:val="11"/>
        </w:numPr>
        <w:rPr>
          <w:rFonts w:cstheme="minorHAnsi"/>
          <w:noProof/>
          <w:sz w:val="24"/>
          <w:szCs w:val="24"/>
          <w:lang w:val="es-MX"/>
        </w:rPr>
      </w:pPr>
      <w:r w:rsidRPr="005D433A">
        <w:rPr>
          <w:noProof/>
          <w:sz w:val="24"/>
          <w:szCs w:val="24"/>
          <w:lang w:val="es-MX"/>
        </w:rPr>
        <w:t>Los niños que requieran asientos</w:t>
      </w:r>
      <w:r w:rsidR="00912BD2" w:rsidRPr="005D433A">
        <w:rPr>
          <w:noProof/>
          <w:sz w:val="24"/>
          <w:szCs w:val="24"/>
          <w:lang w:val="es-MX"/>
        </w:rPr>
        <w:t xml:space="preserve"> de seguridad para niños estarán debidamente asegurados, utilizando un asiento de seguridad adecuado para niños proporcionado por el adulto, antes de la salida.</w:t>
      </w:r>
    </w:p>
    <w:p w:rsidR="00D517DF" w:rsidRPr="005D433A" w:rsidRDefault="00D517DF" w:rsidP="002B2E19">
      <w:pPr>
        <w:pStyle w:val="ListParagraph"/>
        <w:numPr>
          <w:ilvl w:val="0"/>
          <w:numId w:val="11"/>
        </w:numPr>
        <w:rPr>
          <w:rFonts w:cstheme="minorHAnsi"/>
          <w:noProof/>
          <w:sz w:val="24"/>
          <w:szCs w:val="24"/>
          <w:lang w:val="es-MX"/>
        </w:rPr>
      </w:pPr>
      <w:r w:rsidRPr="005D433A">
        <w:rPr>
          <w:noProof/>
          <w:sz w:val="24"/>
          <w:szCs w:val="24"/>
          <w:lang w:val="es-MX"/>
        </w:rPr>
        <w:t>Puede viajar hasta con dos paqetes,</w:t>
      </w:r>
      <w:r w:rsidR="00912BD2" w:rsidRPr="005D433A">
        <w:rPr>
          <w:noProof/>
          <w:sz w:val="24"/>
          <w:szCs w:val="24"/>
          <w:lang w:val="es-MX"/>
        </w:rPr>
        <w:t xml:space="preserve"> si puede llevarlos solo. Los paquetes deben caber debajo de los asientos o estar asegurados a satisfacción del conductor.</w:t>
      </w:r>
    </w:p>
    <w:p w:rsidR="00644050" w:rsidRPr="005D433A" w:rsidRDefault="00D517DF" w:rsidP="00D517DF">
      <w:pPr>
        <w:pStyle w:val="ListParagraph"/>
        <w:numPr>
          <w:ilvl w:val="0"/>
          <w:numId w:val="11"/>
        </w:numPr>
        <w:rPr>
          <w:rFonts w:cstheme="minorHAnsi"/>
          <w:noProof/>
          <w:sz w:val="24"/>
          <w:szCs w:val="24"/>
          <w:lang w:val="es-MX"/>
        </w:rPr>
      </w:pPr>
      <w:r w:rsidRPr="005D433A">
        <w:rPr>
          <w:noProof/>
          <w:sz w:val="24"/>
          <w:szCs w:val="24"/>
          <w:lang w:val="es-MX"/>
        </w:rPr>
        <w:t>En caso decondiciones clim</w:t>
      </w:r>
      <w:r w:rsidRPr="005D433A">
        <w:rPr>
          <w:rFonts w:cstheme="minorHAnsi"/>
          <w:noProof/>
          <w:sz w:val="24"/>
          <w:szCs w:val="24"/>
          <w:lang w:val="es-MX"/>
        </w:rPr>
        <w:t>á</w:t>
      </w:r>
      <w:r w:rsidRPr="005D433A">
        <w:rPr>
          <w:noProof/>
          <w:sz w:val="24"/>
          <w:szCs w:val="24"/>
          <w:lang w:val="es-MX"/>
        </w:rPr>
        <w:t>ticas</w:t>
      </w:r>
      <w:r w:rsidR="00912BD2" w:rsidRPr="005D433A">
        <w:rPr>
          <w:noProof/>
          <w:sz w:val="24"/>
          <w:szCs w:val="24"/>
          <w:lang w:val="es-MX"/>
        </w:rPr>
        <w:t xml:space="preserve"> adversas u otras circunstancias que impidan el funcionamiento de GoApex puerta a puerta, se hará todo lo posible para garantizar que todos los pasajeros hayan llegado a sus destinos finales. Durante los casos de mal tiempo, los servicios de transporte se proporcionarán de acuerdo con </w:t>
      </w:r>
      <w:r w:rsidRPr="005D433A">
        <w:rPr>
          <w:noProof/>
          <w:sz w:val="24"/>
          <w:szCs w:val="24"/>
          <w:lang w:val="es-MX"/>
        </w:rPr>
        <w:t>el horario del Sistema de Escelas P</w:t>
      </w:r>
      <w:r w:rsidRPr="005D433A">
        <w:rPr>
          <w:rFonts w:cstheme="minorHAnsi"/>
          <w:noProof/>
          <w:sz w:val="24"/>
          <w:szCs w:val="24"/>
          <w:lang w:val="es-MX"/>
        </w:rPr>
        <w:t>ú</w:t>
      </w:r>
      <w:r w:rsidRPr="005D433A">
        <w:rPr>
          <w:noProof/>
          <w:sz w:val="24"/>
          <w:szCs w:val="24"/>
          <w:lang w:val="es-MX"/>
        </w:rPr>
        <w:t xml:space="preserve">blicas del Condado de Wake. Se </w:t>
      </w:r>
      <w:r w:rsidR="00912BD2" w:rsidRPr="005D433A">
        <w:rPr>
          <w:noProof/>
          <w:sz w:val="24"/>
          <w:szCs w:val="24"/>
          <w:lang w:val="es-MX"/>
        </w:rPr>
        <w:t>alertará a las estaciones locales de radio y televisión, si las condiciones dictan esta medida.</w:t>
      </w:r>
    </w:p>
    <w:p w:rsidR="002B2E19" w:rsidRPr="005D433A" w:rsidRDefault="002B2E19">
      <w:pPr>
        <w:rPr>
          <w:rFonts w:asciiTheme="majorHAnsi" w:eastAsiaTheme="majorEastAsia" w:hAnsiTheme="majorHAnsi" w:cstheme="majorBidi"/>
          <w:noProof/>
          <w:color w:val="2F5496" w:themeColor="accent1" w:themeShade="BF"/>
          <w:sz w:val="32"/>
          <w:szCs w:val="32"/>
          <w:lang w:val="es-MX"/>
        </w:rPr>
      </w:pPr>
      <w:r w:rsidRPr="005D433A">
        <w:rPr>
          <w:rFonts w:asciiTheme="majorHAnsi" w:eastAsiaTheme="majorEastAsia" w:hAnsiTheme="majorHAnsi" w:cstheme="majorBidi"/>
          <w:noProof/>
          <w:color w:val="2F5496" w:themeColor="accent1" w:themeShade="BF"/>
          <w:sz w:val="32"/>
          <w:szCs w:val="32"/>
          <w:lang w:val="es-MX"/>
        </w:rPr>
        <w:br w:type="page"/>
      </w:r>
    </w:p>
    <w:p w:rsidR="00644050" w:rsidRPr="005D433A" w:rsidRDefault="007763CD" w:rsidP="00644050">
      <w:pPr>
        <w:rPr>
          <w:noProof/>
          <w:lang w:val="es-MX"/>
        </w:rPr>
      </w:pPr>
      <w:r w:rsidRPr="005D433A">
        <w:rPr>
          <w:rFonts w:asciiTheme="majorHAnsi" w:eastAsiaTheme="majorEastAsia" w:hAnsiTheme="majorHAnsi" w:cstheme="majorBidi"/>
          <w:noProof/>
          <w:color w:val="2F5496" w:themeColor="accent1" w:themeShade="BF"/>
          <w:sz w:val="32"/>
          <w:szCs w:val="32"/>
          <w:lang w:val="es-MX"/>
        </w:rPr>
        <w:lastRenderedPageBreak/>
        <w:t>¿Qué se espera de mí?</w:t>
      </w:r>
    </w:p>
    <w:p w:rsidR="00802432" w:rsidRPr="005D433A" w:rsidRDefault="00802432" w:rsidP="00802432">
      <w:pPr>
        <w:rPr>
          <w:rFonts w:cstheme="minorHAnsi"/>
          <w:noProof/>
          <w:sz w:val="24"/>
          <w:szCs w:val="24"/>
          <w:lang w:val="es-MX"/>
        </w:rPr>
      </w:pPr>
      <w:r w:rsidRPr="005D433A">
        <w:rPr>
          <w:noProof/>
          <w:sz w:val="24"/>
          <w:szCs w:val="24"/>
          <w:lang w:val="es-MX"/>
        </w:rPr>
        <w:t>Se espera que los pasajeros est</w:t>
      </w:r>
      <w:r w:rsidRPr="005D433A">
        <w:rPr>
          <w:rFonts w:cstheme="minorHAnsi"/>
          <w:noProof/>
          <w:sz w:val="24"/>
          <w:szCs w:val="24"/>
          <w:lang w:val="es-MX"/>
        </w:rPr>
        <w:t>é</w:t>
      </w:r>
      <w:r w:rsidRPr="005D433A">
        <w:rPr>
          <w:noProof/>
          <w:sz w:val="24"/>
          <w:szCs w:val="24"/>
          <w:lang w:val="es-MX"/>
        </w:rPr>
        <w:t>n listos en el lugar designado para ser recogidos dentro de la ventana de tiempo de recogida proporcionada al momento de la reserva. Una ausencia ocurre cuando se cumplen todos los siguientes criterios:</w:t>
      </w:r>
    </w:p>
    <w:p w:rsidR="00802432" w:rsidRPr="005D433A" w:rsidRDefault="00802432" w:rsidP="00802432">
      <w:pPr>
        <w:pStyle w:val="ListParagraph"/>
        <w:numPr>
          <w:ilvl w:val="0"/>
          <w:numId w:val="13"/>
        </w:numPr>
        <w:rPr>
          <w:rFonts w:cstheme="minorHAnsi"/>
          <w:noProof/>
          <w:sz w:val="24"/>
          <w:szCs w:val="24"/>
          <w:lang w:val="es-MX"/>
        </w:rPr>
      </w:pPr>
      <w:r w:rsidRPr="005D433A">
        <w:rPr>
          <w:noProof/>
          <w:sz w:val="24"/>
          <w:szCs w:val="24"/>
          <w:lang w:val="es-MX"/>
        </w:rPr>
        <w:t>El pasajero no ha llamado para cancelar el viaje programado al menos 1 hora antes del inicio de la ventana de tiempo para la recogida.</w:t>
      </w:r>
    </w:p>
    <w:p w:rsidR="00802432" w:rsidRPr="002B2E19" w:rsidRDefault="00802432" w:rsidP="00802432">
      <w:pPr>
        <w:pStyle w:val="ListParagraph"/>
        <w:rPr>
          <w:rFonts w:cstheme="minorHAnsi"/>
          <w:b/>
          <w:noProof/>
          <w:sz w:val="24"/>
          <w:szCs w:val="24"/>
        </w:rPr>
      </w:pPr>
      <w:r w:rsidRPr="002B2E19">
        <w:rPr>
          <w:rFonts w:cstheme="minorHAnsi"/>
          <w:b/>
          <w:noProof/>
          <w:sz w:val="24"/>
          <w:szCs w:val="24"/>
        </w:rPr>
        <w:t>Y</w:t>
      </w:r>
    </w:p>
    <w:p w:rsidR="00802432" w:rsidRPr="005D433A" w:rsidRDefault="00802432" w:rsidP="00802432">
      <w:pPr>
        <w:pStyle w:val="ListParagraph"/>
        <w:numPr>
          <w:ilvl w:val="0"/>
          <w:numId w:val="13"/>
        </w:numPr>
        <w:rPr>
          <w:rFonts w:cstheme="minorHAnsi"/>
          <w:noProof/>
          <w:sz w:val="24"/>
          <w:szCs w:val="24"/>
          <w:lang w:val="es-MX"/>
        </w:rPr>
      </w:pPr>
      <w:r w:rsidRPr="005D433A">
        <w:rPr>
          <w:noProof/>
          <w:sz w:val="24"/>
          <w:szCs w:val="24"/>
          <w:lang w:val="es-MX"/>
        </w:rPr>
        <w:t>El veh</w:t>
      </w:r>
      <w:r w:rsidRPr="005D433A">
        <w:rPr>
          <w:rFonts w:cstheme="minorHAnsi"/>
          <w:noProof/>
          <w:sz w:val="24"/>
          <w:szCs w:val="24"/>
          <w:lang w:val="es-MX"/>
        </w:rPr>
        <w:t>í</w:t>
      </w:r>
      <w:r w:rsidRPr="005D433A">
        <w:rPr>
          <w:noProof/>
          <w:sz w:val="24"/>
          <w:szCs w:val="24"/>
          <w:lang w:val="es-MX"/>
        </w:rPr>
        <w:t>culo llega al lugar de recogida programado dentro de la ventana de tiempo para la recogida, que es de 30 minutos.</w:t>
      </w:r>
    </w:p>
    <w:p w:rsidR="00FB74C7" w:rsidRPr="002B2E19" w:rsidRDefault="00802432" w:rsidP="00802432">
      <w:pPr>
        <w:pStyle w:val="ListParagraph"/>
        <w:rPr>
          <w:rFonts w:cstheme="minorHAnsi"/>
          <w:b/>
          <w:noProof/>
          <w:sz w:val="24"/>
          <w:szCs w:val="24"/>
        </w:rPr>
      </w:pPr>
      <w:r w:rsidRPr="002B2E19">
        <w:rPr>
          <w:rFonts w:cstheme="minorHAnsi"/>
          <w:b/>
          <w:noProof/>
          <w:sz w:val="24"/>
          <w:szCs w:val="24"/>
        </w:rPr>
        <w:t>Y</w:t>
      </w:r>
    </w:p>
    <w:p w:rsidR="00FB74C7" w:rsidRPr="005D433A" w:rsidRDefault="00802432" w:rsidP="00802432">
      <w:pPr>
        <w:pStyle w:val="ListParagraph"/>
        <w:numPr>
          <w:ilvl w:val="0"/>
          <w:numId w:val="13"/>
        </w:numPr>
        <w:rPr>
          <w:rFonts w:cstheme="minorHAnsi"/>
          <w:noProof/>
          <w:sz w:val="24"/>
          <w:szCs w:val="24"/>
          <w:lang w:val="es-MX"/>
        </w:rPr>
      </w:pPr>
      <w:r w:rsidRPr="005D433A">
        <w:rPr>
          <w:rFonts w:cstheme="minorHAnsi"/>
          <w:noProof/>
          <w:sz w:val="24"/>
          <w:szCs w:val="24"/>
          <w:lang w:val="es-MX"/>
        </w:rPr>
        <w:t>El conducto ha esperado 5 minutos después de llegar durante la ventana de tiempo para la recogid</w:t>
      </w:r>
    </w:p>
    <w:p w:rsidR="00802432" w:rsidRPr="005D433A" w:rsidRDefault="00802432" w:rsidP="00FB74C7">
      <w:pPr>
        <w:rPr>
          <w:noProof/>
          <w:sz w:val="24"/>
          <w:szCs w:val="24"/>
          <w:lang w:val="es-MX"/>
        </w:rPr>
      </w:pPr>
      <w:r w:rsidRPr="005D433A">
        <w:rPr>
          <w:noProof/>
          <w:sz w:val="24"/>
          <w:szCs w:val="24"/>
          <w:lang w:val="es-MX"/>
        </w:rPr>
        <w:t>Después de esperar 5 minutos, el conductor debe dejar una etiqueta de Ausencia y proceder al próximo destino. Los pasajeros pueden ser suspendidos del uso de GoApex puerta a puerta cuando muestran un “patrón y práctica” de ausencias.</w:t>
      </w:r>
    </w:p>
    <w:p w:rsidR="00644050" w:rsidRPr="005D433A" w:rsidRDefault="00802432" w:rsidP="00FB74C7">
      <w:pPr>
        <w:rPr>
          <w:rFonts w:cstheme="minorHAnsi"/>
          <w:noProof/>
          <w:sz w:val="24"/>
          <w:szCs w:val="24"/>
          <w:lang w:val="es-MX"/>
        </w:rPr>
      </w:pPr>
      <w:r w:rsidRPr="005D433A">
        <w:rPr>
          <w:noProof/>
          <w:sz w:val="24"/>
          <w:szCs w:val="24"/>
          <w:lang w:val="es-MX"/>
        </w:rPr>
        <w:t>Cualquier conducta que ponga en peligro la seguridad de los demás pasajeros y/o del conductor dará lugar a la suspensión de los servicios de transporte. A los pasajeros indisciplinados (extremadamente ruidosos, desafiantes, que usan lenguaje vulgar, personas bajo la influencia de drogas ilegales/alcohol) se les negará el transporte.</w:t>
      </w:r>
    </w:p>
    <w:p w:rsidR="00644050" w:rsidRPr="005D433A" w:rsidRDefault="00802432" w:rsidP="00644050">
      <w:pPr>
        <w:rPr>
          <w:noProof/>
          <w:lang w:val="es-MX"/>
        </w:rPr>
      </w:pPr>
      <w:r w:rsidRPr="005D433A">
        <w:rPr>
          <w:rFonts w:asciiTheme="majorHAnsi" w:eastAsiaTheme="majorEastAsia" w:hAnsiTheme="majorHAnsi" w:cstheme="majorBidi"/>
          <w:noProof/>
          <w:color w:val="2F5496" w:themeColor="accent1" w:themeShade="BF"/>
          <w:sz w:val="32"/>
          <w:szCs w:val="32"/>
          <w:lang w:val="es-MX"/>
        </w:rPr>
        <w:t>Objetos perdidos</w:t>
      </w:r>
    </w:p>
    <w:p w:rsidR="00644050" w:rsidRPr="005D433A" w:rsidRDefault="00802432" w:rsidP="00FB74C7">
      <w:pPr>
        <w:rPr>
          <w:rFonts w:cstheme="minorHAnsi"/>
          <w:noProof/>
          <w:sz w:val="24"/>
          <w:szCs w:val="24"/>
          <w:lang w:val="es-MX"/>
        </w:rPr>
      </w:pPr>
      <w:r w:rsidRPr="005D433A">
        <w:rPr>
          <w:noProof/>
          <w:sz w:val="24"/>
          <w:szCs w:val="24"/>
          <w:lang w:val="es-MX"/>
        </w:rPr>
        <w:t>Los artículos perdidos serán devueltos y retenidos en el sitio de operaciones de GoWake Access ubicado en 1430 S. Blount St,. Raleigh, NC, 27603. Los pasajeros deben llamar primero a la oficina de despacho para preguntar sobre cualquier artículo perdido al (919) 996-3444.</w:t>
      </w:r>
    </w:p>
    <w:p w:rsidR="00644050" w:rsidRPr="005D433A" w:rsidRDefault="00802432" w:rsidP="00644050">
      <w:pPr>
        <w:rPr>
          <w:noProof/>
          <w:lang w:val="es-MX"/>
        </w:rPr>
      </w:pPr>
      <w:r w:rsidRPr="005D433A">
        <w:rPr>
          <w:rFonts w:asciiTheme="majorHAnsi" w:eastAsiaTheme="majorEastAsia" w:hAnsiTheme="majorHAnsi" w:cstheme="majorBidi"/>
          <w:noProof/>
          <w:color w:val="2F5496" w:themeColor="accent1" w:themeShade="BF"/>
          <w:sz w:val="32"/>
          <w:szCs w:val="32"/>
          <w:lang w:val="es-MX"/>
        </w:rPr>
        <w:t>Accessibilidad</w:t>
      </w:r>
    </w:p>
    <w:p w:rsidR="00802432" w:rsidRPr="005D433A" w:rsidRDefault="00802432" w:rsidP="00FB74C7">
      <w:pPr>
        <w:rPr>
          <w:noProof/>
          <w:sz w:val="24"/>
          <w:szCs w:val="24"/>
          <w:lang w:val="es-MX"/>
        </w:rPr>
      </w:pPr>
      <w:r w:rsidRPr="005D433A">
        <w:rPr>
          <w:noProof/>
          <w:sz w:val="24"/>
          <w:szCs w:val="24"/>
          <w:lang w:val="es-MX"/>
        </w:rPr>
        <w:t xml:space="preserve">De acuerdo con los requisitos del Título II de la Ley de Estadounidenses con Discapacidades de 1990, el pueblo de Apex y GoApex no discriminarán a las personas calificadas con discapacidades con base en esa discapacidad. </w:t>
      </w:r>
    </w:p>
    <w:p w:rsidR="00644050" w:rsidRPr="005D433A" w:rsidRDefault="00802432" w:rsidP="00FB74C7">
      <w:pPr>
        <w:rPr>
          <w:rFonts w:cstheme="minorHAnsi"/>
          <w:noProof/>
          <w:sz w:val="24"/>
          <w:szCs w:val="24"/>
          <w:lang w:val="es-MX"/>
        </w:rPr>
      </w:pPr>
      <w:r w:rsidRPr="005D433A">
        <w:rPr>
          <w:noProof/>
          <w:sz w:val="24"/>
          <w:szCs w:val="24"/>
          <w:lang w:val="es-MX"/>
        </w:rPr>
        <w:t xml:space="preserve">El pueblo hará modificaciones razonables a las políticas y programas para garantizar que las personas con discapacidades tengan la misma oportunidad de disfrutar de todos los programas, servicios y actividades del pueblo. Puede encontrar más información sobre adaptaciones razonables en </w:t>
      </w:r>
      <w:hyperlink r:id="rId9" w:history="1">
        <w:r w:rsidRPr="005D433A">
          <w:rPr>
            <w:rStyle w:val="Hyperlink"/>
            <w:noProof/>
            <w:sz w:val="24"/>
            <w:szCs w:val="24"/>
            <w:lang w:val="es-MX"/>
          </w:rPr>
          <w:t>www.apexnc.org/GoApex</w:t>
        </w:r>
      </w:hyperlink>
      <w:r w:rsidRPr="005D433A">
        <w:rPr>
          <w:noProof/>
          <w:sz w:val="24"/>
          <w:szCs w:val="24"/>
          <w:lang w:val="es-MX"/>
        </w:rPr>
        <w:t>.</w:t>
      </w:r>
    </w:p>
    <w:p w:rsidR="002B2E19" w:rsidRPr="005D433A" w:rsidRDefault="002B2E19">
      <w:pPr>
        <w:rPr>
          <w:rFonts w:asciiTheme="majorHAnsi" w:eastAsiaTheme="majorEastAsia" w:hAnsiTheme="majorHAnsi" w:cstheme="majorBidi"/>
          <w:noProof/>
          <w:color w:val="2F5496" w:themeColor="accent1" w:themeShade="BF"/>
          <w:sz w:val="32"/>
          <w:szCs w:val="32"/>
          <w:lang w:val="es-MX"/>
        </w:rPr>
      </w:pPr>
      <w:r w:rsidRPr="005D433A">
        <w:rPr>
          <w:rFonts w:asciiTheme="majorHAnsi" w:eastAsiaTheme="majorEastAsia" w:hAnsiTheme="majorHAnsi" w:cstheme="majorBidi"/>
          <w:noProof/>
          <w:color w:val="2F5496" w:themeColor="accent1" w:themeShade="BF"/>
          <w:sz w:val="32"/>
          <w:szCs w:val="32"/>
          <w:lang w:val="es-MX"/>
        </w:rPr>
        <w:br w:type="page"/>
      </w:r>
    </w:p>
    <w:p w:rsidR="00644050" w:rsidRPr="005D433A" w:rsidRDefault="00802432" w:rsidP="00644050">
      <w:pPr>
        <w:rPr>
          <w:noProof/>
          <w:lang w:val="es-MX"/>
        </w:rPr>
      </w:pPr>
      <w:r w:rsidRPr="005D433A">
        <w:rPr>
          <w:rFonts w:asciiTheme="majorHAnsi" w:eastAsiaTheme="majorEastAsia" w:hAnsiTheme="majorHAnsi" w:cstheme="majorBidi"/>
          <w:noProof/>
          <w:color w:val="2F5496" w:themeColor="accent1" w:themeShade="BF"/>
          <w:sz w:val="32"/>
          <w:szCs w:val="32"/>
          <w:lang w:val="es-MX"/>
        </w:rPr>
        <w:lastRenderedPageBreak/>
        <w:t>Derechos Civiles</w:t>
      </w:r>
    </w:p>
    <w:p w:rsidR="00802432" w:rsidRPr="005D433A" w:rsidRDefault="00802432" w:rsidP="00802432">
      <w:pPr>
        <w:rPr>
          <w:noProof/>
          <w:sz w:val="24"/>
          <w:szCs w:val="24"/>
          <w:lang w:val="es-MX"/>
        </w:rPr>
      </w:pPr>
      <w:r w:rsidRPr="005D433A">
        <w:rPr>
          <w:noProof/>
          <w:sz w:val="24"/>
          <w:szCs w:val="24"/>
          <w:lang w:val="es-MX"/>
        </w:rPr>
        <w:t xml:space="preserve">GoApex se compromete a garantizar que ninguna persona quede excluida de la participación en, ni se le nieguen los beneficios de sus servicios, ni sea objeto de discriminación por motivos de raza, color u origen nacional, según lo dispuesto por el Título VI de la Ley de Derechos Civiles de 1964. </w:t>
      </w:r>
    </w:p>
    <w:p w:rsidR="00802432" w:rsidRPr="005D433A" w:rsidRDefault="00802432" w:rsidP="00802432">
      <w:pPr>
        <w:pStyle w:val="Heading1"/>
        <w:rPr>
          <w:noProof/>
          <w:lang w:val="es-MX"/>
        </w:rPr>
      </w:pPr>
    </w:p>
    <w:p w:rsidR="00644050" w:rsidRPr="005D433A" w:rsidRDefault="00802432" w:rsidP="00644050">
      <w:pPr>
        <w:rPr>
          <w:noProof/>
          <w:lang w:val="es-MX"/>
        </w:rPr>
      </w:pPr>
      <w:r w:rsidRPr="005D433A">
        <w:rPr>
          <w:rFonts w:asciiTheme="majorHAnsi" w:eastAsiaTheme="majorEastAsia" w:hAnsiTheme="majorHAnsi" w:cstheme="majorBidi"/>
          <w:noProof/>
          <w:color w:val="2F5496" w:themeColor="accent1" w:themeShade="BF"/>
          <w:sz w:val="32"/>
          <w:szCs w:val="32"/>
          <w:lang w:val="es-MX"/>
        </w:rPr>
        <w:t>Otros servicios de tránsito en Apex</w:t>
      </w:r>
    </w:p>
    <w:p w:rsidR="00802432" w:rsidRPr="005D433A" w:rsidRDefault="00802432" w:rsidP="00FB74C7">
      <w:pPr>
        <w:rPr>
          <w:noProof/>
          <w:sz w:val="24"/>
          <w:szCs w:val="24"/>
          <w:lang w:val="es-MX"/>
        </w:rPr>
      </w:pPr>
      <w:r w:rsidRPr="005D433A">
        <w:rPr>
          <w:noProof/>
          <w:sz w:val="24"/>
          <w:szCs w:val="24"/>
          <w:lang w:val="es-MX"/>
        </w:rPr>
        <w:t xml:space="preserve">Otro servicio de tránsito opera en el pueblo de Apex. El servicio operado por otras agencias está sujeto a cambios y puede requerir el pago de tarifas o tener políticas de pasajeros diferentes a las de GoApex. </w:t>
      </w:r>
    </w:p>
    <w:p w:rsidR="000C3BA4" w:rsidRPr="002B2E19" w:rsidRDefault="00FB74C7" w:rsidP="00FB74C7">
      <w:pPr>
        <w:rPr>
          <w:rFonts w:cstheme="minorHAnsi"/>
          <w:noProof/>
          <w:sz w:val="24"/>
          <w:szCs w:val="24"/>
        </w:rPr>
      </w:pPr>
      <w:r w:rsidRPr="002B2E19">
        <w:rPr>
          <w:rFonts w:cstheme="minorHAnsi"/>
          <w:noProof/>
          <w:sz w:val="24"/>
          <w:szCs w:val="24"/>
        </w:rPr>
        <w:t xml:space="preserve">GoCary </w:t>
      </w:r>
    </w:p>
    <w:p w:rsidR="00FB74C7" w:rsidRPr="002B2E19" w:rsidRDefault="000B4429" w:rsidP="000C3BA4">
      <w:pPr>
        <w:pStyle w:val="ListParagraph"/>
        <w:numPr>
          <w:ilvl w:val="0"/>
          <w:numId w:val="4"/>
        </w:numPr>
        <w:rPr>
          <w:rFonts w:cstheme="minorHAnsi"/>
          <w:noProof/>
          <w:sz w:val="24"/>
          <w:szCs w:val="24"/>
        </w:rPr>
      </w:pPr>
      <w:r w:rsidRPr="002B2E19">
        <w:rPr>
          <w:rFonts w:cstheme="minorHAnsi"/>
          <w:noProof/>
          <w:sz w:val="24"/>
          <w:szCs w:val="24"/>
        </w:rPr>
        <w:t>www.</w:t>
      </w:r>
      <w:r w:rsidR="00FB74C7" w:rsidRPr="002B2E19">
        <w:rPr>
          <w:rFonts w:cstheme="minorHAnsi"/>
          <w:noProof/>
          <w:sz w:val="24"/>
          <w:szCs w:val="24"/>
        </w:rPr>
        <w:t>gocary.org</w:t>
      </w:r>
    </w:p>
    <w:p w:rsidR="000C3BA4" w:rsidRPr="002B2E19" w:rsidRDefault="000C3BA4" w:rsidP="00FB74C7">
      <w:pPr>
        <w:pStyle w:val="ListParagraph"/>
        <w:numPr>
          <w:ilvl w:val="0"/>
          <w:numId w:val="4"/>
        </w:numPr>
        <w:rPr>
          <w:rFonts w:cstheme="minorHAnsi"/>
          <w:noProof/>
          <w:sz w:val="24"/>
          <w:szCs w:val="24"/>
        </w:rPr>
      </w:pPr>
      <w:r w:rsidRPr="002B2E19">
        <w:rPr>
          <w:rFonts w:cstheme="minorHAnsi"/>
          <w:noProof/>
          <w:sz w:val="24"/>
          <w:szCs w:val="24"/>
        </w:rPr>
        <w:t>(</w:t>
      </w:r>
      <w:r w:rsidR="00FB74C7" w:rsidRPr="002B2E19">
        <w:rPr>
          <w:rFonts w:cstheme="minorHAnsi"/>
          <w:noProof/>
          <w:sz w:val="24"/>
          <w:szCs w:val="24"/>
        </w:rPr>
        <w:t>919) 485-RIDE (7433)</w:t>
      </w:r>
    </w:p>
    <w:p w:rsidR="00802432" w:rsidRPr="002B2E19" w:rsidRDefault="00FB74C7" w:rsidP="00FB74C7">
      <w:pPr>
        <w:pStyle w:val="ListParagraph"/>
        <w:numPr>
          <w:ilvl w:val="0"/>
          <w:numId w:val="4"/>
        </w:numPr>
        <w:rPr>
          <w:rFonts w:cstheme="minorHAnsi"/>
          <w:noProof/>
          <w:sz w:val="24"/>
          <w:szCs w:val="24"/>
        </w:rPr>
      </w:pPr>
      <w:r w:rsidRPr="002B2E19">
        <w:rPr>
          <w:rFonts w:cstheme="minorHAnsi"/>
          <w:noProof/>
          <w:sz w:val="24"/>
          <w:szCs w:val="24"/>
        </w:rPr>
        <w:t>R</w:t>
      </w:r>
      <w:r w:rsidR="00802432" w:rsidRPr="002B2E19">
        <w:rPr>
          <w:rFonts w:cstheme="minorHAnsi"/>
          <w:noProof/>
          <w:sz w:val="24"/>
          <w:szCs w:val="24"/>
        </w:rPr>
        <w:t>uta</w:t>
      </w:r>
      <w:r w:rsidRPr="002B2E19">
        <w:rPr>
          <w:rFonts w:cstheme="minorHAnsi"/>
          <w:noProof/>
          <w:sz w:val="24"/>
          <w:szCs w:val="24"/>
        </w:rPr>
        <w:t xml:space="preserve"> ACX – Apex-Cary Express</w:t>
      </w:r>
    </w:p>
    <w:p w:rsidR="00802432" w:rsidRPr="005D433A" w:rsidRDefault="00802432" w:rsidP="00FB74C7">
      <w:pPr>
        <w:pStyle w:val="ListParagraph"/>
        <w:numPr>
          <w:ilvl w:val="0"/>
          <w:numId w:val="4"/>
        </w:numPr>
        <w:rPr>
          <w:rFonts w:cstheme="minorHAnsi"/>
          <w:noProof/>
          <w:sz w:val="24"/>
          <w:szCs w:val="24"/>
          <w:lang w:val="es-MX"/>
        </w:rPr>
      </w:pPr>
      <w:r w:rsidRPr="005D433A">
        <w:rPr>
          <w:noProof/>
          <w:sz w:val="24"/>
          <w:szCs w:val="24"/>
          <w:lang w:val="es-MX"/>
        </w:rPr>
        <w:t>Servicio de lunes a viernes solo durante las horas pico</w:t>
      </w:r>
    </w:p>
    <w:p w:rsidR="000C3BA4" w:rsidRPr="002B2E19" w:rsidRDefault="00FB74C7" w:rsidP="00802432">
      <w:pPr>
        <w:rPr>
          <w:rFonts w:cstheme="minorHAnsi"/>
          <w:noProof/>
          <w:sz w:val="24"/>
          <w:szCs w:val="24"/>
        </w:rPr>
      </w:pPr>
      <w:r w:rsidRPr="002B2E19">
        <w:rPr>
          <w:rFonts w:cstheme="minorHAnsi"/>
          <w:noProof/>
          <w:sz w:val="24"/>
          <w:szCs w:val="24"/>
        </w:rPr>
        <w:t>GoTriangle</w:t>
      </w:r>
    </w:p>
    <w:p w:rsidR="000C3BA4" w:rsidRPr="002B2E19" w:rsidRDefault="000B4429" w:rsidP="000C3BA4">
      <w:pPr>
        <w:pStyle w:val="ListParagraph"/>
        <w:numPr>
          <w:ilvl w:val="0"/>
          <w:numId w:val="5"/>
        </w:numPr>
        <w:rPr>
          <w:rFonts w:cstheme="minorHAnsi"/>
          <w:noProof/>
          <w:sz w:val="24"/>
          <w:szCs w:val="24"/>
        </w:rPr>
      </w:pPr>
      <w:r w:rsidRPr="002B2E19">
        <w:rPr>
          <w:rFonts w:cstheme="minorHAnsi"/>
          <w:noProof/>
          <w:sz w:val="24"/>
          <w:szCs w:val="24"/>
        </w:rPr>
        <w:t>www.</w:t>
      </w:r>
      <w:r w:rsidR="00FB74C7" w:rsidRPr="002B2E19">
        <w:rPr>
          <w:rFonts w:cstheme="minorHAnsi"/>
          <w:noProof/>
          <w:sz w:val="24"/>
          <w:szCs w:val="24"/>
        </w:rPr>
        <w:t>gotriangle.org</w:t>
      </w:r>
    </w:p>
    <w:p w:rsidR="000C3BA4" w:rsidRPr="002B2E19" w:rsidRDefault="00FB74C7" w:rsidP="000C3BA4">
      <w:pPr>
        <w:pStyle w:val="ListParagraph"/>
        <w:numPr>
          <w:ilvl w:val="0"/>
          <w:numId w:val="5"/>
        </w:numPr>
        <w:rPr>
          <w:rFonts w:cstheme="minorHAnsi"/>
          <w:noProof/>
          <w:sz w:val="24"/>
          <w:szCs w:val="24"/>
        </w:rPr>
      </w:pPr>
      <w:r w:rsidRPr="002B2E19">
        <w:rPr>
          <w:rFonts w:cstheme="minorHAnsi"/>
          <w:noProof/>
          <w:sz w:val="24"/>
          <w:szCs w:val="24"/>
        </w:rPr>
        <w:t>(919) 485-RIDE (7433)</w:t>
      </w:r>
    </w:p>
    <w:p w:rsidR="000C3BA4" w:rsidRPr="002B2E19" w:rsidRDefault="00FB74C7" w:rsidP="000C3BA4">
      <w:pPr>
        <w:pStyle w:val="ListParagraph"/>
        <w:numPr>
          <w:ilvl w:val="0"/>
          <w:numId w:val="5"/>
        </w:numPr>
        <w:rPr>
          <w:rFonts w:cstheme="minorHAnsi"/>
          <w:noProof/>
          <w:sz w:val="24"/>
          <w:szCs w:val="24"/>
        </w:rPr>
      </w:pPr>
      <w:r w:rsidRPr="002B2E19">
        <w:rPr>
          <w:rFonts w:cstheme="minorHAnsi"/>
          <w:noProof/>
          <w:sz w:val="24"/>
          <w:szCs w:val="24"/>
        </w:rPr>
        <w:t>R</w:t>
      </w:r>
      <w:r w:rsidR="00802432" w:rsidRPr="002B2E19">
        <w:rPr>
          <w:rFonts w:cstheme="minorHAnsi"/>
          <w:noProof/>
          <w:sz w:val="24"/>
          <w:szCs w:val="24"/>
        </w:rPr>
        <w:t>uta</w:t>
      </w:r>
      <w:r w:rsidRPr="002B2E19">
        <w:rPr>
          <w:rFonts w:cstheme="minorHAnsi"/>
          <w:noProof/>
          <w:sz w:val="24"/>
          <w:szCs w:val="24"/>
        </w:rPr>
        <w:t xml:space="preserve"> 305 – Holly Springs-Apex-Raleigh</w:t>
      </w:r>
    </w:p>
    <w:p w:rsidR="00802432" w:rsidRPr="005D433A" w:rsidRDefault="00802432" w:rsidP="00802432">
      <w:pPr>
        <w:pStyle w:val="ListParagraph"/>
        <w:numPr>
          <w:ilvl w:val="0"/>
          <w:numId w:val="5"/>
        </w:numPr>
        <w:rPr>
          <w:rFonts w:cstheme="minorHAnsi"/>
          <w:noProof/>
          <w:sz w:val="24"/>
          <w:szCs w:val="24"/>
          <w:lang w:val="es-MX"/>
        </w:rPr>
      </w:pPr>
      <w:r w:rsidRPr="005D433A">
        <w:rPr>
          <w:noProof/>
          <w:sz w:val="24"/>
          <w:szCs w:val="24"/>
          <w:lang w:val="es-MX"/>
        </w:rPr>
        <w:t>Servicio de lunes a viernes solo durante las horas pico</w:t>
      </w:r>
    </w:p>
    <w:p w:rsidR="000C3BA4" w:rsidRPr="002B2E19" w:rsidRDefault="00FB74C7" w:rsidP="000C3BA4">
      <w:pPr>
        <w:rPr>
          <w:rFonts w:cstheme="minorHAnsi"/>
          <w:noProof/>
          <w:sz w:val="24"/>
          <w:szCs w:val="24"/>
        </w:rPr>
      </w:pPr>
      <w:r w:rsidRPr="002B2E19">
        <w:rPr>
          <w:rFonts w:cstheme="minorHAnsi"/>
          <w:noProof/>
          <w:sz w:val="24"/>
          <w:szCs w:val="24"/>
        </w:rPr>
        <w:t>GoWake Access</w:t>
      </w:r>
    </w:p>
    <w:p w:rsidR="000C3BA4" w:rsidRPr="002B2E19" w:rsidRDefault="000B4429" w:rsidP="000C3BA4">
      <w:pPr>
        <w:pStyle w:val="ListParagraph"/>
        <w:numPr>
          <w:ilvl w:val="0"/>
          <w:numId w:val="6"/>
        </w:numPr>
        <w:rPr>
          <w:rFonts w:cstheme="minorHAnsi"/>
          <w:noProof/>
          <w:sz w:val="24"/>
          <w:szCs w:val="24"/>
        </w:rPr>
      </w:pPr>
      <w:r w:rsidRPr="002B2E19">
        <w:rPr>
          <w:rFonts w:cstheme="minorHAnsi"/>
          <w:noProof/>
          <w:sz w:val="24"/>
          <w:szCs w:val="24"/>
        </w:rPr>
        <w:t>www.</w:t>
      </w:r>
      <w:r w:rsidR="00FB74C7" w:rsidRPr="002B2E19">
        <w:rPr>
          <w:rFonts w:cstheme="minorHAnsi"/>
          <w:noProof/>
          <w:sz w:val="24"/>
          <w:szCs w:val="24"/>
        </w:rPr>
        <w:t>wake</w:t>
      </w:r>
      <w:r w:rsidR="00217AD5">
        <w:rPr>
          <w:rFonts w:cstheme="minorHAnsi"/>
          <w:noProof/>
          <w:sz w:val="24"/>
          <w:szCs w:val="24"/>
        </w:rPr>
        <w:t>.gov/gowake</w:t>
      </w:r>
    </w:p>
    <w:p w:rsidR="000C3BA4" w:rsidRPr="002B2E19" w:rsidRDefault="00FB74C7" w:rsidP="000C3BA4">
      <w:pPr>
        <w:pStyle w:val="ListParagraph"/>
        <w:numPr>
          <w:ilvl w:val="0"/>
          <w:numId w:val="6"/>
        </w:numPr>
        <w:rPr>
          <w:rFonts w:cstheme="minorHAnsi"/>
          <w:noProof/>
          <w:sz w:val="24"/>
          <w:szCs w:val="24"/>
        </w:rPr>
      </w:pPr>
      <w:r w:rsidRPr="002B2E19">
        <w:rPr>
          <w:rFonts w:cstheme="minorHAnsi"/>
          <w:noProof/>
          <w:sz w:val="24"/>
          <w:szCs w:val="24"/>
        </w:rPr>
        <w:t>(919) 212-7005 (TTY 800-735-2962)</w:t>
      </w:r>
    </w:p>
    <w:p w:rsidR="000C3BA4" w:rsidRPr="005D433A" w:rsidRDefault="00802432" w:rsidP="00802432">
      <w:pPr>
        <w:pStyle w:val="ListParagraph"/>
        <w:numPr>
          <w:ilvl w:val="0"/>
          <w:numId w:val="6"/>
        </w:numPr>
        <w:rPr>
          <w:rFonts w:cstheme="minorHAnsi"/>
          <w:noProof/>
          <w:sz w:val="24"/>
          <w:szCs w:val="24"/>
          <w:lang w:val="es-MX"/>
        </w:rPr>
      </w:pPr>
      <w:r w:rsidRPr="005D433A">
        <w:rPr>
          <w:rFonts w:cstheme="minorHAnsi"/>
          <w:noProof/>
          <w:sz w:val="24"/>
          <w:szCs w:val="24"/>
          <w:lang w:val="es-MX"/>
        </w:rPr>
        <w:t>GoWake Access opera varios servicios adicionales de viaje compartido basados en elegibilidad</w:t>
      </w:r>
    </w:p>
    <w:p w:rsidR="002B2E19" w:rsidRPr="005D433A" w:rsidRDefault="002B2E19">
      <w:pPr>
        <w:rPr>
          <w:rFonts w:asciiTheme="majorHAnsi" w:eastAsiaTheme="majorEastAsia" w:hAnsiTheme="majorHAnsi" w:cstheme="majorBidi"/>
          <w:noProof/>
          <w:color w:val="2F5496" w:themeColor="accent1" w:themeShade="BF"/>
          <w:sz w:val="32"/>
          <w:szCs w:val="32"/>
          <w:lang w:val="es-MX"/>
        </w:rPr>
      </w:pPr>
      <w:r w:rsidRPr="005D433A">
        <w:rPr>
          <w:rFonts w:asciiTheme="majorHAnsi" w:eastAsiaTheme="majorEastAsia" w:hAnsiTheme="majorHAnsi" w:cstheme="majorBidi"/>
          <w:noProof/>
          <w:color w:val="2F5496" w:themeColor="accent1" w:themeShade="BF"/>
          <w:sz w:val="32"/>
          <w:szCs w:val="32"/>
          <w:lang w:val="es-MX"/>
        </w:rPr>
        <w:br w:type="page"/>
      </w:r>
      <w:bookmarkStart w:id="0" w:name="_GoBack"/>
      <w:bookmarkEnd w:id="0"/>
    </w:p>
    <w:p w:rsidR="00644050" w:rsidRPr="005D433A" w:rsidRDefault="00802432" w:rsidP="00644050">
      <w:pPr>
        <w:rPr>
          <w:noProof/>
          <w:lang w:val="es-MX"/>
        </w:rPr>
      </w:pPr>
      <w:r w:rsidRPr="005D433A">
        <w:rPr>
          <w:rFonts w:asciiTheme="majorHAnsi" w:eastAsiaTheme="majorEastAsia" w:hAnsiTheme="majorHAnsi" w:cstheme="majorBidi"/>
          <w:noProof/>
          <w:color w:val="2F5496" w:themeColor="accent1" w:themeShade="BF"/>
          <w:sz w:val="32"/>
          <w:szCs w:val="32"/>
          <w:lang w:val="es-MX"/>
        </w:rPr>
        <w:lastRenderedPageBreak/>
        <w:t>Información de contacto adicional</w:t>
      </w:r>
    </w:p>
    <w:p w:rsidR="00802432" w:rsidRPr="005D433A" w:rsidRDefault="00802432" w:rsidP="00802432">
      <w:pPr>
        <w:rPr>
          <w:rFonts w:cstheme="minorHAnsi"/>
          <w:noProof/>
          <w:sz w:val="24"/>
          <w:szCs w:val="24"/>
          <w:lang w:val="es-MX"/>
        </w:rPr>
      </w:pPr>
      <w:r w:rsidRPr="005D433A">
        <w:rPr>
          <w:rFonts w:cstheme="minorHAnsi"/>
          <w:noProof/>
          <w:sz w:val="24"/>
          <w:szCs w:val="24"/>
          <w:lang w:val="es-MX"/>
        </w:rPr>
        <w:t>Servicios de transporte de GoWake Access</w:t>
      </w:r>
    </w:p>
    <w:p w:rsidR="00802432" w:rsidRPr="002B2E19" w:rsidRDefault="00FB74C7" w:rsidP="000C3BA4">
      <w:pPr>
        <w:pStyle w:val="ListParagraph"/>
        <w:numPr>
          <w:ilvl w:val="0"/>
          <w:numId w:val="14"/>
        </w:numPr>
        <w:rPr>
          <w:rFonts w:cstheme="minorHAnsi"/>
          <w:noProof/>
          <w:sz w:val="24"/>
          <w:szCs w:val="24"/>
        </w:rPr>
      </w:pPr>
      <w:r w:rsidRPr="002B2E19">
        <w:rPr>
          <w:rFonts w:cstheme="minorHAnsi"/>
          <w:noProof/>
          <w:sz w:val="24"/>
          <w:szCs w:val="24"/>
        </w:rPr>
        <w:t>919-212-7005 (TTY 800-735-2962)</w:t>
      </w:r>
    </w:p>
    <w:p w:rsidR="00802432" w:rsidRPr="005D433A" w:rsidRDefault="00802432" w:rsidP="000C3BA4">
      <w:pPr>
        <w:pStyle w:val="ListParagraph"/>
        <w:numPr>
          <w:ilvl w:val="0"/>
          <w:numId w:val="14"/>
        </w:numPr>
        <w:rPr>
          <w:rFonts w:cstheme="minorHAnsi"/>
          <w:noProof/>
          <w:sz w:val="24"/>
          <w:szCs w:val="24"/>
          <w:lang w:val="es-MX"/>
        </w:rPr>
      </w:pPr>
      <w:r w:rsidRPr="005D433A">
        <w:rPr>
          <w:noProof/>
          <w:sz w:val="24"/>
          <w:szCs w:val="24"/>
          <w:lang w:val="es-MX"/>
        </w:rPr>
        <w:t>Lunes a Viernes de 8:00am a 5:00pm</w:t>
      </w:r>
    </w:p>
    <w:p w:rsidR="00802432" w:rsidRPr="002B2E19" w:rsidRDefault="00802432" w:rsidP="000C3BA4">
      <w:pPr>
        <w:pStyle w:val="ListParagraph"/>
        <w:numPr>
          <w:ilvl w:val="0"/>
          <w:numId w:val="14"/>
        </w:numPr>
        <w:rPr>
          <w:rFonts w:cstheme="minorHAnsi"/>
          <w:noProof/>
          <w:sz w:val="24"/>
          <w:szCs w:val="24"/>
        </w:rPr>
      </w:pPr>
      <w:r w:rsidRPr="002B2E19">
        <w:rPr>
          <w:noProof/>
          <w:sz w:val="24"/>
          <w:szCs w:val="24"/>
        </w:rPr>
        <w:t>Domingo de 1:00pm a 5:00pm</w:t>
      </w:r>
    </w:p>
    <w:p w:rsidR="008478E0" w:rsidRPr="005D433A" w:rsidRDefault="008478E0" w:rsidP="00802432">
      <w:pPr>
        <w:rPr>
          <w:noProof/>
          <w:sz w:val="24"/>
          <w:szCs w:val="24"/>
          <w:lang w:val="es-MX"/>
        </w:rPr>
      </w:pPr>
      <w:r w:rsidRPr="005D433A">
        <w:rPr>
          <w:noProof/>
          <w:sz w:val="24"/>
          <w:szCs w:val="24"/>
          <w:lang w:val="es-MX"/>
        </w:rPr>
        <w:t>Centro Regional de Información de Tránsito</w:t>
      </w:r>
    </w:p>
    <w:p w:rsidR="000C3BA4" w:rsidRPr="002B2E19" w:rsidRDefault="00FB74C7" w:rsidP="008478E0">
      <w:pPr>
        <w:pStyle w:val="ListParagraph"/>
        <w:numPr>
          <w:ilvl w:val="0"/>
          <w:numId w:val="15"/>
        </w:numPr>
        <w:rPr>
          <w:rFonts w:cstheme="minorHAnsi"/>
          <w:noProof/>
          <w:sz w:val="24"/>
          <w:szCs w:val="24"/>
        </w:rPr>
      </w:pPr>
      <w:r w:rsidRPr="002B2E19">
        <w:rPr>
          <w:rFonts w:cstheme="minorHAnsi"/>
          <w:noProof/>
          <w:sz w:val="24"/>
          <w:szCs w:val="24"/>
        </w:rPr>
        <w:t>Opera</w:t>
      </w:r>
      <w:r w:rsidR="008478E0" w:rsidRPr="002B2E19">
        <w:rPr>
          <w:rFonts w:cstheme="minorHAnsi"/>
          <w:noProof/>
          <w:sz w:val="24"/>
          <w:szCs w:val="24"/>
        </w:rPr>
        <w:t>do</w:t>
      </w:r>
      <w:r w:rsidRPr="002B2E19">
        <w:rPr>
          <w:rFonts w:cstheme="minorHAnsi"/>
          <w:noProof/>
          <w:sz w:val="24"/>
          <w:szCs w:val="24"/>
        </w:rPr>
        <w:t xml:space="preserve"> </w:t>
      </w:r>
      <w:r w:rsidR="008478E0" w:rsidRPr="002B2E19">
        <w:rPr>
          <w:rFonts w:cstheme="minorHAnsi"/>
          <w:noProof/>
          <w:sz w:val="24"/>
          <w:szCs w:val="24"/>
        </w:rPr>
        <w:t>por</w:t>
      </w:r>
      <w:r w:rsidRPr="002B2E19">
        <w:rPr>
          <w:rFonts w:cstheme="minorHAnsi"/>
          <w:noProof/>
          <w:sz w:val="24"/>
          <w:szCs w:val="24"/>
        </w:rPr>
        <w:t xml:space="preserve"> GoTriangle</w:t>
      </w:r>
    </w:p>
    <w:p w:rsidR="00802432" w:rsidRPr="002B2E19" w:rsidRDefault="00FB74C7" w:rsidP="000C3BA4">
      <w:pPr>
        <w:pStyle w:val="ListParagraph"/>
        <w:numPr>
          <w:ilvl w:val="0"/>
          <w:numId w:val="8"/>
        </w:numPr>
        <w:rPr>
          <w:rFonts w:cstheme="minorHAnsi"/>
          <w:noProof/>
          <w:sz w:val="24"/>
          <w:szCs w:val="24"/>
        </w:rPr>
      </w:pPr>
      <w:r w:rsidRPr="002B2E19">
        <w:rPr>
          <w:rFonts w:cstheme="minorHAnsi"/>
          <w:noProof/>
          <w:sz w:val="24"/>
          <w:szCs w:val="24"/>
        </w:rPr>
        <w:t>(919) 485-RIDE (7433)</w:t>
      </w:r>
    </w:p>
    <w:p w:rsidR="00802432" w:rsidRPr="005D433A" w:rsidRDefault="00802432" w:rsidP="000C3BA4">
      <w:pPr>
        <w:pStyle w:val="ListParagraph"/>
        <w:numPr>
          <w:ilvl w:val="0"/>
          <w:numId w:val="8"/>
        </w:numPr>
        <w:rPr>
          <w:rFonts w:cstheme="minorHAnsi"/>
          <w:noProof/>
          <w:sz w:val="24"/>
          <w:szCs w:val="24"/>
          <w:lang w:val="es-MX"/>
        </w:rPr>
      </w:pPr>
      <w:r w:rsidRPr="005D433A">
        <w:rPr>
          <w:noProof/>
          <w:sz w:val="24"/>
          <w:szCs w:val="24"/>
          <w:lang w:val="es-MX"/>
        </w:rPr>
        <w:t>Lunes a Domingo de 6am a 9pm</w:t>
      </w:r>
    </w:p>
    <w:p w:rsidR="008478E0" w:rsidRPr="005D433A" w:rsidRDefault="008478E0" w:rsidP="008478E0">
      <w:pPr>
        <w:rPr>
          <w:noProof/>
          <w:sz w:val="24"/>
          <w:szCs w:val="24"/>
          <w:lang w:val="es-MX"/>
        </w:rPr>
      </w:pPr>
      <w:r w:rsidRPr="005D433A">
        <w:rPr>
          <w:noProof/>
          <w:sz w:val="24"/>
          <w:szCs w:val="24"/>
          <w:lang w:val="es-MX"/>
        </w:rPr>
        <w:t>Oficina de Operaciones y Perdidos &amp; Encontrados de GoWake Access</w:t>
      </w:r>
    </w:p>
    <w:p w:rsidR="000C3BA4" w:rsidRPr="002B2E19" w:rsidRDefault="00FB74C7" w:rsidP="008478E0">
      <w:pPr>
        <w:pStyle w:val="ListParagraph"/>
        <w:numPr>
          <w:ilvl w:val="0"/>
          <w:numId w:val="16"/>
        </w:numPr>
        <w:rPr>
          <w:rFonts w:cstheme="minorHAnsi"/>
          <w:noProof/>
          <w:sz w:val="24"/>
          <w:szCs w:val="24"/>
        </w:rPr>
      </w:pPr>
      <w:r w:rsidRPr="002B2E19">
        <w:rPr>
          <w:rFonts w:cstheme="minorHAnsi"/>
          <w:noProof/>
          <w:sz w:val="24"/>
          <w:szCs w:val="24"/>
        </w:rPr>
        <w:t>(919) 996-3444</w:t>
      </w:r>
    </w:p>
    <w:p w:rsidR="008478E0" w:rsidRPr="005D433A" w:rsidRDefault="008478E0" w:rsidP="008478E0">
      <w:pPr>
        <w:rPr>
          <w:rFonts w:cstheme="minorHAnsi"/>
          <w:noProof/>
          <w:sz w:val="24"/>
          <w:szCs w:val="24"/>
          <w:lang w:val="es-MX"/>
        </w:rPr>
      </w:pPr>
      <w:r w:rsidRPr="005D433A">
        <w:rPr>
          <w:noProof/>
          <w:sz w:val="24"/>
          <w:szCs w:val="24"/>
          <w:lang w:val="es-MX"/>
        </w:rPr>
        <w:t>Planificador de tránsito senior del pueblo de Apex</w:t>
      </w:r>
    </w:p>
    <w:p w:rsidR="00FB74C7" w:rsidRPr="002B2E19" w:rsidRDefault="00FB74C7" w:rsidP="008478E0">
      <w:pPr>
        <w:pStyle w:val="ListParagraph"/>
        <w:numPr>
          <w:ilvl w:val="0"/>
          <w:numId w:val="16"/>
        </w:numPr>
        <w:rPr>
          <w:rFonts w:cstheme="minorHAnsi"/>
          <w:noProof/>
          <w:sz w:val="24"/>
          <w:szCs w:val="24"/>
        </w:rPr>
      </w:pPr>
      <w:r w:rsidRPr="002B2E19">
        <w:rPr>
          <w:rFonts w:cstheme="minorHAnsi"/>
          <w:noProof/>
          <w:sz w:val="24"/>
          <w:szCs w:val="24"/>
        </w:rPr>
        <w:t>(919) 249-1043</w:t>
      </w:r>
    </w:p>
    <w:sectPr w:rsidR="00FB74C7" w:rsidRPr="002B2E1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050" w:rsidRDefault="00644050" w:rsidP="00644050">
      <w:pPr>
        <w:spacing w:after="0" w:line="240" w:lineRule="auto"/>
      </w:pPr>
      <w:r>
        <w:separator/>
      </w:r>
    </w:p>
  </w:endnote>
  <w:endnote w:type="continuationSeparator" w:id="0">
    <w:p w:rsidR="00644050" w:rsidRDefault="00644050" w:rsidP="00644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448182"/>
      <w:docPartObj>
        <w:docPartGallery w:val="Page Numbers (Bottom of Page)"/>
        <w:docPartUnique/>
      </w:docPartObj>
    </w:sdtPr>
    <w:sdtEndPr/>
    <w:sdtContent>
      <w:sdt>
        <w:sdtPr>
          <w:id w:val="-1769616900"/>
          <w:docPartObj>
            <w:docPartGallery w:val="Page Numbers (Top of Page)"/>
            <w:docPartUnique/>
          </w:docPartObj>
        </w:sdtPr>
        <w:sdtEndPr/>
        <w:sdtContent>
          <w:p w:rsidR="00644050" w:rsidRDefault="00644050">
            <w:pPr>
              <w:pStyle w:val="Footer"/>
              <w:jc w:val="right"/>
            </w:pPr>
            <w:proofErr w:type="spellStart"/>
            <w:r>
              <w:t>P</w:t>
            </w:r>
            <w:r w:rsidR="007168DE">
              <w:rPr>
                <w:rFonts w:cstheme="minorHAnsi"/>
              </w:rPr>
              <w:t>á</w:t>
            </w:r>
            <w:r w:rsidR="007168DE">
              <w:t>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sidR="007168DE">
              <w:t>de</w:t>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644050" w:rsidRDefault="00644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050" w:rsidRDefault="00644050" w:rsidP="00644050">
      <w:pPr>
        <w:spacing w:after="0" w:line="240" w:lineRule="auto"/>
      </w:pPr>
      <w:r>
        <w:separator/>
      </w:r>
    </w:p>
  </w:footnote>
  <w:footnote w:type="continuationSeparator" w:id="0">
    <w:p w:rsidR="00644050" w:rsidRDefault="00644050" w:rsidP="00644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5F2D"/>
    <w:multiLevelType w:val="hybridMultilevel"/>
    <w:tmpl w:val="1396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653FE"/>
    <w:multiLevelType w:val="hybridMultilevel"/>
    <w:tmpl w:val="F32099D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15:restartNumberingAfterBreak="0">
    <w:nsid w:val="04F428C1"/>
    <w:multiLevelType w:val="hybridMultilevel"/>
    <w:tmpl w:val="50D8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938E7"/>
    <w:multiLevelType w:val="hybridMultilevel"/>
    <w:tmpl w:val="F880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A78BE"/>
    <w:multiLevelType w:val="hybridMultilevel"/>
    <w:tmpl w:val="EAA8B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132B1"/>
    <w:multiLevelType w:val="hybridMultilevel"/>
    <w:tmpl w:val="C1BAA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DE3C9B"/>
    <w:multiLevelType w:val="hybridMultilevel"/>
    <w:tmpl w:val="B560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C3024"/>
    <w:multiLevelType w:val="hybridMultilevel"/>
    <w:tmpl w:val="01766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B45348"/>
    <w:multiLevelType w:val="hybridMultilevel"/>
    <w:tmpl w:val="5F42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6B2640"/>
    <w:multiLevelType w:val="hybridMultilevel"/>
    <w:tmpl w:val="52B2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F4889"/>
    <w:multiLevelType w:val="hybridMultilevel"/>
    <w:tmpl w:val="01F0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04C46"/>
    <w:multiLevelType w:val="hybridMultilevel"/>
    <w:tmpl w:val="9A38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71D70"/>
    <w:multiLevelType w:val="hybridMultilevel"/>
    <w:tmpl w:val="FCC82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CC15C1"/>
    <w:multiLevelType w:val="hybridMultilevel"/>
    <w:tmpl w:val="A8B6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4A6EA9"/>
    <w:multiLevelType w:val="hybridMultilevel"/>
    <w:tmpl w:val="40D6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8B1B96"/>
    <w:multiLevelType w:val="hybridMultilevel"/>
    <w:tmpl w:val="9A64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D65C4E"/>
    <w:multiLevelType w:val="hybridMultilevel"/>
    <w:tmpl w:val="EAA2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E56922"/>
    <w:multiLevelType w:val="hybridMultilevel"/>
    <w:tmpl w:val="2CE2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6"/>
  </w:num>
  <w:num w:numId="5">
    <w:abstractNumId w:val="2"/>
  </w:num>
  <w:num w:numId="6">
    <w:abstractNumId w:val="13"/>
  </w:num>
  <w:num w:numId="7">
    <w:abstractNumId w:val="0"/>
  </w:num>
  <w:num w:numId="8">
    <w:abstractNumId w:val="10"/>
  </w:num>
  <w:num w:numId="9">
    <w:abstractNumId w:val="14"/>
  </w:num>
  <w:num w:numId="10">
    <w:abstractNumId w:val="16"/>
  </w:num>
  <w:num w:numId="11">
    <w:abstractNumId w:val="17"/>
  </w:num>
  <w:num w:numId="12">
    <w:abstractNumId w:val="5"/>
  </w:num>
  <w:num w:numId="13">
    <w:abstractNumId w:val="15"/>
  </w:num>
  <w:num w:numId="14">
    <w:abstractNumId w:val="12"/>
  </w:num>
  <w:num w:numId="15">
    <w:abstractNumId w:val="4"/>
  </w:num>
  <w:num w:numId="16">
    <w:abstractNumId w:val="3"/>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38"/>
    <w:rsid w:val="000B4429"/>
    <w:rsid w:val="000C3BA4"/>
    <w:rsid w:val="00217AD5"/>
    <w:rsid w:val="00220F38"/>
    <w:rsid w:val="002B0BA3"/>
    <w:rsid w:val="002B2E19"/>
    <w:rsid w:val="003C75BC"/>
    <w:rsid w:val="00486CE4"/>
    <w:rsid w:val="004A097B"/>
    <w:rsid w:val="005D433A"/>
    <w:rsid w:val="00644050"/>
    <w:rsid w:val="007168DE"/>
    <w:rsid w:val="007763CD"/>
    <w:rsid w:val="00802432"/>
    <w:rsid w:val="008478E0"/>
    <w:rsid w:val="00912BD2"/>
    <w:rsid w:val="009A7129"/>
    <w:rsid w:val="00C709B4"/>
    <w:rsid w:val="00D517DF"/>
    <w:rsid w:val="00DD117E"/>
    <w:rsid w:val="00E60F35"/>
    <w:rsid w:val="00FB74C7"/>
    <w:rsid w:val="00FC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AD1AD"/>
  <w15:chartTrackingRefBased/>
  <w15:docId w15:val="{C0952611-EC3C-4DCC-8568-7DA67670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0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0F38"/>
    <w:rPr>
      <w:color w:val="0563C1" w:themeColor="hyperlink"/>
      <w:u w:val="single"/>
    </w:rPr>
  </w:style>
  <w:style w:type="character" w:styleId="UnresolvedMention">
    <w:name w:val="Unresolved Mention"/>
    <w:basedOn w:val="DefaultParagraphFont"/>
    <w:uiPriority w:val="99"/>
    <w:semiHidden/>
    <w:unhideWhenUsed/>
    <w:rsid w:val="00220F38"/>
    <w:rPr>
      <w:color w:val="605E5C"/>
      <w:shd w:val="clear" w:color="auto" w:fill="E1DFDD"/>
    </w:rPr>
  </w:style>
  <w:style w:type="paragraph" w:styleId="ListParagraph">
    <w:name w:val="List Paragraph"/>
    <w:basedOn w:val="Normal"/>
    <w:uiPriority w:val="34"/>
    <w:qFormat/>
    <w:rsid w:val="00DD117E"/>
    <w:pPr>
      <w:ind w:left="720"/>
      <w:contextualSpacing/>
    </w:pPr>
  </w:style>
  <w:style w:type="paragraph" w:styleId="Title">
    <w:name w:val="Title"/>
    <w:basedOn w:val="Normal"/>
    <w:next w:val="Normal"/>
    <w:link w:val="TitleChar"/>
    <w:uiPriority w:val="10"/>
    <w:qFormat/>
    <w:rsid w:val="006440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05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4405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44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050"/>
  </w:style>
  <w:style w:type="paragraph" w:styleId="Footer">
    <w:name w:val="footer"/>
    <w:basedOn w:val="Normal"/>
    <w:link w:val="FooterChar"/>
    <w:uiPriority w:val="99"/>
    <w:unhideWhenUsed/>
    <w:rsid w:val="00644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exnc.org/GoApex" TargetMode="External"/><Relationship Id="rId3" Type="http://schemas.openxmlformats.org/officeDocument/2006/relationships/settings" Target="settings.xml"/><Relationship Id="rId7" Type="http://schemas.openxmlformats.org/officeDocument/2006/relationships/hyperlink" Target="http://www.apexnc.org/GoApe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apex-fs-1\Departments\Planning\%5eSecurePL\LR%20PLANNING\Transit\Outreach\Website\www.apexnc.org\GoAp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Schwing</dc:creator>
  <cp:keywords/>
  <dc:description/>
  <cp:lastModifiedBy>Katie Schwing</cp:lastModifiedBy>
  <cp:revision>2</cp:revision>
  <dcterms:created xsi:type="dcterms:W3CDTF">2024-06-14T13:31:00Z</dcterms:created>
  <dcterms:modified xsi:type="dcterms:W3CDTF">2024-06-14T13:31:00Z</dcterms:modified>
</cp:coreProperties>
</file>